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2F82" w14:textId="77777777" w:rsidR="003F5686" w:rsidRPr="003F5686" w:rsidRDefault="003F5686" w:rsidP="003F5686">
      <w:pPr>
        <w:jc w:val="both"/>
        <w:rPr>
          <w:rFonts w:cs="Arial"/>
          <w:b/>
          <w:bCs/>
          <w:color w:val="0070C0"/>
        </w:rPr>
      </w:pPr>
      <w:r w:rsidRPr="003F5686">
        <w:rPr>
          <w:rFonts w:cs="Arial"/>
          <w:b/>
          <w:bCs/>
          <w:color w:val="0070C0"/>
        </w:rPr>
        <w:t xml:space="preserve">Child protection information sharing system </w:t>
      </w:r>
    </w:p>
    <w:p w14:paraId="1631322E" w14:textId="631CF17D" w:rsidR="003F5686" w:rsidRPr="003F5686" w:rsidRDefault="003F5686" w:rsidP="003F5686">
      <w:pPr>
        <w:jc w:val="both"/>
        <w:rPr>
          <w:rFonts w:cs="Arial"/>
        </w:rPr>
      </w:pPr>
      <w:r w:rsidRPr="003F5686">
        <w:rPr>
          <w:rFonts w:cs="Arial"/>
        </w:rPr>
        <w:t>The Child Protection - Information Sharing (CP-IS) service is a national system (across England) that securely links health and social care records to help protect children who:</w:t>
      </w:r>
    </w:p>
    <w:p w14:paraId="785EBEBD" w14:textId="77777777" w:rsidR="003F5686" w:rsidRPr="003F5686" w:rsidRDefault="003F5686" w:rsidP="003F5686">
      <w:pPr>
        <w:numPr>
          <w:ilvl w:val="0"/>
          <w:numId w:val="1"/>
        </w:numPr>
        <w:jc w:val="both"/>
        <w:rPr>
          <w:rFonts w:cs="Arial"/>
          <w:b/>
          <w:bCs/>
        </w:rPr>
      </w:pPr>
      <w:r w:rsidRPr="003F5686">
        <w:rPr>
          <w:rFonts w:cs="Arial"/>
          <w:b/>
          <w:bCs/>
        </w:rPr>
        <w:t>Are looked after by local authorities.</w:t>
      </w:r>
    </w:p>
    <w:p w14:paraId="65C8430E" w14:textId="77777777" w:rsidR="003F5686" w:rsidRPr="003F5686" w:rsidRDefault="003F5686" w:rsidP="003F5686">
      <w:pPr>
        <w:numPr>
          <w:ilvl w:val="0"/>
          <w:numId w:val="1"/>
        </w:numPr>
        <w:jc w:val="both"/>
        <w:rPr>
          <w:rFonts w:cs="Arial"/>
          <w:b/>
          <w:bCs/>
        </w:rPr>
      </w:pPr>
      <w:r w:rsidRPr="003F5686">
        <w:rPr>
          <w:rFonts w:cs="Arial"/>
          <w:b/>
          <w:bCs/>
        </w:rPr>
        <w:t>Are subject to a child protection plan (including unborn child protection plans).</w:t>
      </w:r>
    </w:p>
    <w:p w14:paraId="4EC16D97" w14:textId="77777777" w:rsidR="003F5686" w:rsidRPr="003F5686" w:rsidRDefault="003F5686" w:rsidP="003F5686">
      <w:pPr>
        <w:numPr>
          <w:ilvl w:val="0"/>
          <w:numId w:val="1"/>
        </w:numPr>
        <w:jc w:val="both"/>
        <w:rPr>
          <w:rFonts w:cs="Arial"/>
          <w:b/>
          <w:bCs/>
        </w:rPr>
      </w:pPr>
      <w:r w:rsidRPr="003F5686">
        <w:rPr>
          <w:rFonts w:cs="Arial"/>
          <w:b/>
          <w:bCs/>
        </w:rPr>
        <w:t>Have been in either category within the previous 12 months </w:t>
      </w:r>
    </w:p>
    <w:p w14:paraId="3D97C03D" w14:textId="54A1D91A" w:rsidR="003F5686" w:rsidRPr="003F5686" w:rsidRDefault="003F5686" w:rsidP="003F5686">
      <w:pPr>
        <w:jc w:val="both"/>
        <w:rPr>
          <w:rFonts w:cs="Arial"/>
        </w:rPr>
      </w:pPr>
      <w:r w:rsidRPr="003F5686">
        <w:rPr>
          <w:rFonts w:cs="Arial"/>
        </w:rPr>
        <w:t>It enables health professionals to access key safeguarding information when a child presents at a healthcare setting, especially when they are outside their home local authority area. </w:t>
      </w:r>
    </w:p>
    <w:p w14:paraId="7137C4D8" w14:textId="77777777" w:rsidR="003F5686" w:rsidRPr="003F5686" w:rsidRDefault="003F5686" w:rsidP="003F5686">
      <w:pPr>
        <w:spacing w:line="240" w:lineRule="auto"/>
        <w:jc w:val="both"/>
        <w:rPr>
          <w:rFonts w:cs="Arial"/>
        </w:rPr>
      </w:pPr>
      <w:r w:rsidRPr="003F5686">
        <w:rPr>
          <w:rFonts w:cs="Arial"/>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3878A82" w14:textId="77777777" w:rsidR="003F5686" w:rsidRPr="003F5686" w:rsidRDefault="003F5686" w:rsidP="003F5686">
      <w:pPr>
        <w:pStyle w:val="BodyText"/>
        <w:ind w:left="0"/>
        <w:jc w:val="both"/>
        <w:rPr>
          <w:rFonts w:ascii="Arial" w:hAnsi="Arial" w:cs="Arial"/>
        </w:rPr>
      </w:pPr>
      <w:r w:rsidRPr="003F5686">
        <w:rPr>
          <w:rFonts w:ascii="Arial" w:hAnsi="Arial" w:cs="Arial"/>
        </w:rPr>
        <w:t>CP-IS is currently used across the following unscheduled healthcare settings:</w:t>
      </w:r>
    </w:p>
    <w:p w14:paraId="01D95042" w14:textId="77777777" w:rsidR="003F5686" w:rsidRPr="003F5686" w:rsidRDefault="003F5686" w:rsidP="003F5686">
      <w:pPr>
        <w:pStyle w:val="BodyText"/>
        <w:ind w:left="0"/>
        <w:jc w:val="both"/>
        <w:rPr>
          <w:rFonts w:ascii="Arial" w:hAnsi="Arial" w:cs="Arial"/>
        </w:rPr>
      </w:pPr>
    </w:p>
    <w:p w14:paraId="08E89BD8"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Emergency Departments (NHS Trusts)</w:t>
      </w:r>
    </w:p>
    <w:p w14:paraId="5EAF52DC"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Minor Injury Units (NHS Trusts)</w:t>
      </w:r>
    </w:p>
    <w:p w14:paraId="070AA4E6"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Walk in Centres (CCGs/Primary Care)</w:t>
      </w:r>
    </w:p>
    <w:p w14:paraId="3E64ADB9"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Urgent Care Centres/Urgent Treatment Centres</w:t>
      </w:r>
    </w:p>
    <w:p w14:paraId="37696574" w14:textId="77777777" w:rsidR="003F5686" w:rsidRPr="003F5686" w:rsidRDefault="003F5686" w:rsidP="003F5686">
      <w:pPr>
        <w:pStyle w:val="BodyText"/>
        <w:numPr>
          <w:ilvl w:val="0"/>
          <w:numId w:val="2"/>
        </w:numPr>
        <w:jc w:val="both"/>
        <w:rPr>
          <w:rFonts w:ascii="Arial" w:hAnsi="Arial" w:cs="Arial"/>
          <w:b/>
          <w:bCs/>
        </w:rPr>
      </w:pPr>
      <w:r w:rsidRPr="003F5686">
        <w:rPr>
          <w:rFonts w:ascii="Arial" w:hAnsi="Arial" w:cs="Arial"/>
          <w:b/>
          <w:bCs/>
        </w:rPr>
        <w:t xml:space="preserve">GP Out of Hours only </w:t>
      </w:r>
    </w:p>
    <w:p w14:paraId="6165E569" w14:textId="77777777" w:rsidR="003F5686" w:rsidRPr="003F5686" w:rsidRDefault="003F5686" w:rsidP="003F5686">
      <w:pPr>
        <w:pStyle w:val="BodyText"/>
        <w:ind w:left="284"/>
        <w:jc w:val="both"/>
        <w:rPr>
          <w:rFonts w:ascii="Arial" w:hAnsi="Arial" w:cs="Arial"/>
        </w:rPr>
      </w:pPr>
    </w:p>
    <w:p w14:paraId="1D1ED7EB" w14:textId="5658FF9F" w:rsidR="003F5686" w:rsidRPr="003F5686" w:rsidRDefault="003F5686" w:rsidP="003F5686">
      <w:pPr>
        <w:pStyle w:val="BodyText"/>
        <w:ind w:left="0"/>
        <w:jc w:val="both"/>
        <w:rPr>
          <w:rFonts w:ascii="Arial" w:hAnsi="Arial" w:cs="Arial"/>
        </w:rPr>
      </w:pPr>
      <w:r w:rsidRPr="003F5686">
        <w:rPr>
          <w:rFonts w:ascii="Arial" w:hAnsi="Arial" w:cs="Arial"/>
        </w:rPr>
        <w:t>The information CP-IS provides comes from and is managed and updated by L</w:t>
      </w:r>
      <w:r w:rsidR="0060286E">
        <w:rPr>
          <w:rFonts w:ascii="Arial" w:hAnsi="Arial" w:cs="Arial"/>
        </w:rPr>
        <w:t xml:space="preserve">ocal </w:t>
      </w:r>
      <w:r w:rsidR="0060286E" w:rsidRPr="003F5686">
        <w:rPr>
          <w:rFonts w:ascii="Arial" w:hAnsi="Arial" w:cs="Arial"/>
        </w:rPr>
        <w:t>A</w:t>
      </w:r>
      <w:r w:rsidR="0060286E">
        <w:rPr>
          <w:rFonts w:ascii="Arial" w:hAnsi="Arial" w:cs="Arial"/>
        </w:rPr>
        <w:t xml:space="preserve">uthorities (Councils) </w:t>
      </w:r>
      <w:r w:rsidRPr="003F5686">
        <w:rPr>
          <w:rFonts w:ascii="Arial" w:hAnsi="Arial" w:cs="Arial"/>
        </w:rPr>
        <w:t>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25AFD0DD" w14:textId="77777777" w:rsidR="003F5686" w:rsidRPr="003F5686" w:rsidRDefault="003F5686" w:rsidP="003F5686">
      <w:pPr>
        <w:pStyle w:val="BodyText"/>
        <w:ind w:left="0"/>
        <w:jc w:val="both"/>
        <w:rPr>
          <w:rFonts w:ascii="Arial" w:hAnsi="Arial" w:cs="Arial"/>
        </w:rPr>
      </w:pPr>
    </w:p>
    <w:p w14:paraId="10EB90AA" w14:textId="617F0752" w:rsidR="003F5686" w:rsidRPr="003F5686" w:rsidRDefault="003F5686" w:rsidP="003F5686">
      <w:pPr>
        <w:jc w:val="both"/>
        <w:rPr>
          <w:rFonts w:cs="Arial"/>
        </w:rPr>
      </w:pPr>
      <w:r w:rsidRPr="003F5686">
        <w:rPr>
          <w:rFonts w:cs="Arial"/>
        </w:rPr>
        <w:t>As part of the NHS Long-Term Plan, it is now a target to make CP-IS available NHS-wide in England</w:t>
      </w:r>
      <w:r>
        <w:rPr>
          <w:rFonts w:cs="Arial"/>
        </w:rPr>
        <w:t xml:space="preserve">.  </w:t>
      </w:r>
      <w:r w:rsidR="0060286E" w:rsidRPr="003F5686">
        <w:rPr>
          <w:rFonts w:cs="Arial"/>
        </w:rPr>
        <w:t>So,</w:t>
      </w:r>
      <w:r w:rsidRPr="003F5686">
        <w:rPr>
          <w:rFonts w:cs="Arial"/>
        </w:rPr>
        <w:t xml:space="preserve"> </w:t>
      </w:r>
      <w:r w:rsidR="0060286E" w:rsidRPr="003F5686">
        <w:rPr>
          <w:rFonts w:cs="Arial"/>
        </w:rPr>
        <w:t>the GP</w:t>
      </w:r>
      <w:r w:rsidRPr="003F5686">
        <w:rPr>
          <w:rFonts w:cs="Arial"/>
        </w:rPr>
        <w:t xml:space="preserve"> </w:t>
      </w:r>
      <w:r w:rsidRPr="0060286E">
        <w:rPr>
          <w:rFonts w:cs="Arial"/>
          <w:b/>
          <w:bCs/>
        </w:rPr>
        <w:t>in hour</w:t>
      </w:r>
      <w:r w:rsidR="0060286E">
        <w:rPr>
          <w:rFonts w:cs="Arial"/>
        </w:rPr>
        <w:t xml:space="preserve">s </w:t>
      </w:r>
      <w:r w:rsidRPr="003F5686">
        <w:rPr>
          <w:rFonts w:cs="Arial"/>
        </w:rPr>
        <w:t>service via the National Care Records Service,</w:t>
      </w:r>
      <w:r>
        <w:rPr>
          <w:rFonts w:cs="Arial"/>
        </w:rPr>
        <w:t xml:space="preserve"> </w:t>
      </w:r>
      <w:r w:rsidRPr="003F5686">
        <w:rPr>
          <w:rFonts w:cs="Arial"/>
        </w:rPr>
        <w:t>CP</w:t>
      </w:r>
      <w:r>
        <w:rPr>
          <w:rFonts w:cs="Arial"/>
        </w:rPr>
        <w:t>-</w:t>
      </w:r>
      <w:r w:rsidRPr="003F5686">
        <w:rPr>
          <w:rFonts w:cs="Arial"/>
        </w:rPr>
        <w:t>IS data will be available and used 2 by December 2025.</w:t>
      </w:r>
    </w:p>
    <w:p w14:paraId="594A602C" w14:textId="3B88D757" w:rsidR="003F5686" w:rsidRPr="003F5686" w:rsidRDefault="003F5686" w:rsidP="003F5686">
      <w:pPr>
        <w:pStyle w:val="BodyText"/>
        <w:ind w:left="0"/>
        <w:jc w:val="both"/>
        <w:rPr>
          <w:rFonts w:ascii="Arial" w:hAnsi="Arial" w:cs="Arial"/>
        </w:rPr>
      </w:pPr>
      <w:r w:rsidRPr="003F5686">
        <w:rPr>
          <w:rFonts w:ascii="Arial" w:hAnsi="Arial" w:cs="Arial"/>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r>
        <w:rPr>
          <w:rFonts w:ascii="Arial" w:hAnsi="Arial" w:cs="Arial"/>
        </w:rPr>
        <w:t>.</w:t>
      </w:r>
    </w:p>
    <w:p w14:paraId="15585C64" w14:textId="77777777" w:rsidR="003F5686" w:rsidRPr="003F5686" w:rsidRDefault="003F5686" w:rsidP="003F5686">
      <w:pPr>
        <w:pStyle w:val="BodyText"/>
        <w:ind w:left="0"/>
        <w:jc w:val="both"/>
        <w:rPr>
          <w:rFonts w:ascii="Arial" w:hAnsi="Arial" w:cs="Arial"/>
        </w:rPr>
      </w:pPr>
    </w:p>
    <w:p w14:paraId="79DD2B16" w14:textId="77777777" w:rsidR="003F5686" w:rsidRPr="003F5686" w:rsidRDefault="003F5686" w:rsidP="003F5686">
      <w:pPr>
        <w:pStyle w:val="BodyText"/>
        <w:ind w:left="0"/>
        <w:jc w:val="both"/>
        <w:rPr>
          <w:rFonts w:ascii="Arial" w:hAnsi="Arial" w:cs="Arial"/>
        </w:rPr>
      </w:pPr>
      <w:r w:rsidRPr="003F5686">
        <w:rPr>
          <w:rFonts w:ascii="Arial" w:hAnsi="Arial" w:cs="Arial"/>
        </w:rPr>
        <w:t xml:space="preserve">CP-IS does </w:t>
      </w:r>
      <w:r w:rsidRPr="003F5686">
        <w:rPr>
          <w:rFonts w:ascii="Arial" w:hAnsi="Arial" w:cs="Arial"/>
          <w:b/>
        </w:rPr>
        <w:t>NOT SHARE:</w:t>
      </w:r>
    </w:p>
    <w:p w14:paraId="34CAE520"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 xml:space="preserve">The child’s full social care file. </w:t>
      </w:r>
    </w:p>
    <w:p w14:paraId="66C4D94F"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The category of the CPP.</w:t>
      </w:r>
    </w:p>
    <w:p w14:paraId="28D19FFD"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Details of the child’s parents or carers.</w:t>
      </w:r>
    </w:p>
    <w:p w14:paraId="0CF38328"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The reason the child has previously presented for care.</w:t>
      </w:r>
    </w:p>
    <w:p w14:paraId="74FB4BA0" w14:textId="77777777" w:rsidR="003F5686" w:rsidRPr="003F5686" w:rsidRDefault="003F5686" w:rsidP="003F5686">
      <w:pPr>
        <w:pStyle w:val="BodyText"/>
        <w:numPr>
          <w:ilvl w:val="0"/>
          <w:numId w:val="4"/>
        </w:numPr>
        <w:jc w:val="both"/>
        <w:rPr>
          <w:rFonts w:ascii="Arial" w:hAnsi="Arial" w:cs="Arial"/>
        </w:rPr>
      </w:pPr>
      <w:r w:rsidRPr="003F5686">
        <w:rPr>
          <w:rFonts w:ascii="Arial" w:hAnsi="Arial" w:cs="Arial"/>
        </w:rPr>
        <w:t>Medical information.</w:t>
      </w:r>
    </w:p>
    <w:p w14:paraId="67913EDF" w14:textId="77777777" w:rsidR="003F5686" w:rsidRPr="003F5686" w:rsidRDefault="003F5686" w:rsidP="003F5686">
      <w:pPr>
        <w:pStyle w:val="BodyText"/>
        <w:ind w:left="1004"/>
        <w:jc w:val="both"/>
        <w:rPr>
          <w:rFonts w:ascii="Arial" w:hAnsi="Arial" w:cs="Arial"/>
        </w:rPr>
      </w:pPr>
    </w:p>
    <w:p w14:paraId="4A25D3B1" w14:textId="46237C9F" w:rsidR="003F5686" w:rsidRPr="003F5686" w:rsidRDefault="003F5686" w:rsidP="003F5686">
      <w:pPr>
        <w:pStyle w:val="BodyText"/>
        <w:jc w:val="both"/>
        <w:rPr>
          <w:rFonts w:ascii="Arial" w:hAnsi="Arial" w:cs="Arial"/>
        </w:rPr>
      </w:pPr>
      <w:r w:rsidRPr="003F5686">
        <w:rPr>
          <w:rFonts w:ascii="Arial" w:hAnsi="Arial" w:cs="Arial"/>
        </w:rPr>
        <w:t xml:space="preserve">While CP-IS will only be accessible to practitioners with the correct permissions, all </w:t>
      </w:r>
      <w:r w:rsidR="0060286E">
        <w:rPr>
          <w:rFonts w:ascii="Arial" w:hAnsi="Arial" w:cs="Arial"/>
        </w:rPr>
        <w:t>our staff</w:t>
      </w:r>
      <w:r w:rsidRPr="003F5686">
        <w:rPr>
          <w:rFonts w:ascii="Arial" w:hAnsi="Arial" w:cs="Arial"/>
        </w:rPr>
        <w:t xml:space="preserve"> are responsible for ensuring they are aware of and understand this process.</w:t>
      </w:r>
    </w:p>
    <w:p w14:paraId="5C947A52" w14:textId="77777777" w:rsidR="003F5686" w:rsidRPr="003F5686" w:rsidRDefault="003F5686" w:rsidP="003F5686">
      <w:pPr>
        <w:pStyle w:val="BodyText"/>
        <w:ind w:left="0"/>
        <w:jc w:val="both"/>
        <w:rPr>
          <w:rFonts w:ascii="Arial" w:hAnsi="Arial" w:cs="Arial"/>
        </w:rPr>
      </w:pPr>
    </w:p>
    <w:p w14:paraId="17A03D09" w14:textId="39E543F6" w:rsidR="003F5686" w:rsidRPr="003F5686" w:rsidRDefault="003F5686" w:rsidP="003F5686">
      <w:pPr>
        <w:pStyle w:val="BodyText"/>
        <w:ind w:left="0"/>
        <w:jc w:val="both"/>
        <w:rPr>
          <w:rFonts w:ascii="Arial" w:hAnsi="Arial" w:cs="Arial"/>
          <w:b/>
          <w:bCs/>
        </w:rPr>
      </w:pPr>
      <w:r w:rsidRPr="003F5686">
        <w:rPr>
          <w:rFonts w:ascii="Arial" w:hAnsi="Arial" w:cs="Arial"/>
          <w:b/>
          <w:bCs/>
        </w:rPr>
        <w:lastRenderedPageBreak/>
        <w:t>How does CP-IS work</w:t>
      </w:r>
    </w:p>
    <w:p w14:paraId="434E25FE" w14:textId="77777777" w:rsidR="003F5686" w:rsidRPr="003F5686" w:rsidRDefault="003F5686" w:rsidP="003F5686">
      <w:pPr>
        <w:pStyle w:val="BodyText"/>
        <w:ind w:left="0"/>
        <w:jc w:val="both"/>
        <w:rPr>
          <w:rFonts w:ascii="Arial" w:hAnsi="Arial" w:cs="Arial"/>
        </w:rPr>
      </w:pPr>
    </w:p>
    <w:p w14:paraId="3CD2577D" w14:textId="6C732190" w:rsidR="003F5686" w:rsidRPr="003F5686" w:rsidRDefault="003F5686" w:rsidP="003F5686">
      <w:pPr>
        <w:pStyle w:val="BodyText"/>
        <w:ind w:left="0"/>
        <w:jc w:val="both"/>
        <w:rPr>
          <w:rFonts w:ascii="Arial" w:hAnsi="Arial" w:cs="Arial"/>
        </w:rPr>
      </w:pPr>
      <w:r w:rsidRPr="003F5686">
        <w:rPr>
          <w:rFonts w:ascii="Arial" w:hAnsi="Arial" w:cs="Arial"/>
          <w:noProof/>
          <w:lang w:eastAsia="en-GB"/>
        </w:rPr>
        <w:drawing>
          <wp:inline distT="0" distB="0" distL="0" distR="0" wp14:anchorId="17DB7246" wp14:editId="4D39B836">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5"/>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58DACC3C" w14:textId="77777777" w:rsidR="003F5686" w:rsidRPr="003F5686" w:rsidRDefault="003F5686" w:rsidP="003F5686">
      <w:pPr>
        <w:jc w:val="both"/>
        <w:rPr>
          <w:rFonts w:cs="Arial"/>
        </w:rPr>
      </w:pPr>
    </w:p>
    <w:p w14:paraId="158966BC" w14:textId="0711D2DD" w:rsidR="003F5686" w:rsidRPr="003F5686" w:rsidRDefault="003F5686" w:rsidP="003F5686">
      <w:pPr>
        <w:jc w:val="both"/>
        <w:rPr>
          <w:rFonts w:cs="Arial"/>
          <w:b/>
          <w:bCs/>
        </w:rPr>
      </w:pPr>
      <w:r w:rsidRPr="003F5686">
        <w:rPr>
          <w:rFonts w:cs="Arial"/>
          <w:b/>
          <w:bCs/>
        </w:rPr>
        <w:t>Benefits of CP-IS</w:t>
      </w:r>
    </w:p>
    <w:p w14:paraId="515257AE" w14:textId="77777777" w:rsidR="003F5686" w:rsidRPr="003F5686" w:rsidRDefault="003F5686" w:rsidP="003F5686">
      <w:pPr>
        <w:jc w:val="both"/>
        <w:rPr>
          <w:rFonts w:cs="Arial"/>
        </w:rPr>
      </w:pPr>
    </w:p>
    <w:p w14:paraId="10F0FA0D" w14:textId="5E6B4D12" w:rsidR="003F5686" w:rsidRPr="003F5686" w:rsidRDefault="003F5686" w:rsidP="003F5686">
      <w:pPr>
        <w:pStyle w:val="BodyText"/>
        <w:numPr>
          <w:ilvl w:val="0"/>
          <w:numId w:val="5"/>
        </w:numPr>
        <w:jc w:val="both"/>
        <w:rPr>
          <w:rFonts w:ascii="Arial" w:hAnsi="Arial" w:cs="Arial"/>
          <w:b/>
        </w:rPr>
      </w:pPr>
      <w:r w:rsidRPr="003F5686">
        <w:rPr>
          <w:rFonts w:ascii="Arial" w:hAnsi="Arial" w:cs="Arial"/>
          <w:b/>
        </w:rPr>
        <w:t>Early Intervention – Acting to prevent and or reduce future harm happening to children</w:t>
      </w:r>
      <w:r>
        <w:rPr>
          <w:rFonts w:ascii="Arial" w:hAnsi="Arial" w:cs="Arial"/>
          <w:b/>
        </w:rPr>
        <w:t xml:space="preserve"> - </w:t>
      </w:r>
      <w:r w:rsidRPr="003F5686">
        <w:rPr>
          <w:rFonts w:ascii="Arial" w:hAnsi="Arial" w:cs="Arial"/>
        </w:rPr>
        <w:t>With instant access to CP-IS information, communication with the appropriate S</w:t>
      </w:r>
      <w:r w:rsidR="0060286E">
        <w:rPr>
          <w:rFonts w:ascii="Arial" w:hAnsi="Arial" w:cs="Arial"/>
        </w:rPr>
        <w:t xml:space="preserve">ocial </w:t>
      </w:r>
      <w:r w:rsidRPr="003F5686">
        <w:rPr>
          <w:rFonts w:ascii="Arial" w:hAnsi="Arial" w:cs="Arial"/>
        </w:rPr>
        <w:t>W</w:t>
      </w:r>
      <w:r w:rsidR="0060286E">
        <w:rPr>
          <w:rFonts w:ascii="Arial" w:hAnsi="Arial" w:cs="Arial"/>
        </w:rPr>
        <w:t>orker</w:t>
      </w:r>
      <w:r w:rsidRPr="003F5686">
        <w:rPr>
          <w:rFonts w:ascii="Arial" w:hAnsi="Arial" w:cs="Arial"/>
        </w:rPr>
        <w:t xml:space="preserve"> can occur quickly, leading to a better outcome for the child.</w:t>
      </w:r>
    </w:p>
    <w:p w14:paraId="07B58025" w14:textId="77777777" w:rsidR="003F5686" w:rsidRPr="003F5686" w:rsidRDefault="003F5686" w:rsidP="003F5686">
      <w:pPr>
        <w:pStyle w:val="BodyText"/>
        <w:ind w:left="284"/>
        <w:jc w:val="both"/>
        <w:rPr>
          <w:rFonts w:ascii="Arial" w:hAnsi="Arial" w:cs="Arial"/>
        </w:rPr>
      </w:pPr>
    </w:p>
    <w:p w14:paraId="5901C07D" w14:textId="39CA31F8" w:rsidR="003F5686" w:rsidRPr="003F5686" w:rsidRDefault="003F5686" w:rsidP="003F5686">
      <w:pPr>
        <w:pStyle w:val="BodyText"/>
        <w:numPr>
          <w:ilvl w:val="0"/>
          <w:numId w:val="5"/>
        </w:numPr>
        <w:jc w:val="both"/>
        <w:rPr>
          <w:rFonts w:ascii="Arial" w:hAnsi="Arial" w:cs="Arial"/>
        </w:rPr>
      </w:pPr>
      <w:r w:rsidRPr="003F5686">
        <w:rPr>
          <w:rFonts w:ascii="Arial" w:hAnsi="Arial" w:cs="Arial"/>
        </w:rPr>
        <w:t>Because the S</w:t>
      </w:r>
      <w:r w:rsidR="0060286E">
        <w:rPr>
          <w:rFonts w:ascii="Arial" w:hAnsi="Arial" w:cs="Arial"/>
        </w:rPr>
        <w:t xml:space="preserve">ocial </w:t>
      </w:r>
      <w:r w:rsidRPr="003F5686">
        <w:rPr>
          <w:rFonts w:ascii="Arial" w:hAnsi="Arial" w:cs="Arial"/>
        </w:rPr>
        <w:t>W</w:t>
      </w:r>
      <w:r w:rsidR="0060286E">
        <w:rPr>
          <w:rFonts w:ascii="Arial" w:hAnsi="Arial" w:cs="Arial"/>
        </w:rPr>
        <w:t>orker</w:t>
      </w:r>
      <w:r w:rsidRPr="003F5686">
        <w:rPr>
          <w:rFonts w:ascii="Arial" w:hAnsi="Arial" w:cs="Arial"/>
        </w:rPr>
        <w:t xml:space="preserve"> is notified immediately if a child in their care has presented at an unscheduled care setting, they are better placed to assess whether any intervention is needed to achieve a good outcome for the child.</w:t>
      </w:r>
    </w:p>
    <w:p w14:paraId="33426C54" w14:textId="77777777" w:rsidR="003F5686" w:rsidRPr="003F5686" w:rsidRDefault="003F5686" w:rsidP="003F5686">
      <w:pPr>
        <w:pStyle w:val="BodyText"/>
        <w:ind w:left="284"/>
        <w:jc w:val="both"/>
        <w:rPr>
          <w:rFonts w:ascii="Arial" w:hAnsi="Arial" w:cs="Arial"/>
        </w:rPr>
      </w:pPr>
    </w:p>
    <w:p w14:paraId="15512273" w14:textId="5B177A8F" w:rsidR="003F5686" w:rsidRPr="0060286E" w:rsidRDefault="003F5686" w:rsidP="0060286E">
      <w:pPr>
        <w:pStyle w:val="BodyText"/>
        <w:numPr>
          <w:ilvl w:val="0"/>
          <w:numId w:val="5"/>
        </w:numPr>
        <w:jc w:val="both"/>
        <w:rPr>
          <w:rFonts w:ascii="Arial" w:hAnsi="Arial" w:cs="Arial"/>
          <w:b/>
        </w:rPr>
      </w:pPr>
      <w:r w:rsidRPr="003F5686">
        <w:rPr>
          <w:rFonts w:ascii="Arial" w:hAnsi="Arial" w:cs="Arial"/>
          <w:b/>
        </w:rPr>
        <w:t>Improved safety and care – Doing the best when children need help</w:t>
      </w:r>
      <w:r w:rsidR="0060286E">
        <w:rPr>
          <w:rFonts w:ascii="Arial" w:hAnsi="Arial" w:cs="Arial"/>
          <w:b/>
        </w:rPr>
        <w:t xml:space="preserve"> - </w:t>
      </w:r>
      <w:r w:rsidRPr="0060286E">
        <w:rPr>
          <w:rFonts w:ascii="Arial" w:hAnsi="Arial" w:cs="Arial"/>
        </w:rPr>
        <w:t xml:space="preserve">Because health practitioners (in unscheduled and now scheduled care settings) can see CP-IS information about a child anywhere in England, they will be better equipped to make the right decision about that child’s care.  </w:t>
      </w:r>
    </w:p>
    <w:p w14:paraId="64A3644D" w14:textId="77777777" w:rsidR="003F5686" w:rsidRPr="003F5686" w:rsidRDefault="003F5686" w:rsidP="003F5686">
      <w:pPr>
        <w:pStyle w:val="BodyText"/>
        <w:ind w:left="284"/>
        <w:rPr>
          <w:rFonts w:ascii="Arial" w:hAnsi="Arial" w:cs="Arial"/>
        </w:rPr>
      </w:pPr>
    </w:p>
    <w:p w14:paraId="54E86070" w14:textId="32ECD3E8" w:rsidR="003F5686" w:rsidRPr="0060286E" w:rsidRDefault="003F5686" w:rsidP="0060286E">
      <w:pPr>
        <w:pStyle w:val="BodyText"/>
        <w:numPr>
          <w:ilvl w:val="0"/>
          <w:numId w:val="5"/>
        </w:numPr>
        <w:jc w:val="both"/>
        <w:rPr>
          <w:rFonts w:ascii="Arial" w:hAnsi="Arial" w:cs="Arial"/>
          <w:b/>
        </w:rPr>
      </w:pPr>
      <w:r w:rsidRPr="003F5686">
        <w:rPr>
          <w:rFonts w:ascii="Arial" w:hAnsi="Arial" w:cs="Arial"/>
          <w:b/>
        </w:rPr>
        <w:t>Increased workforce efficiency and effectiveness – Doing the most for children with the resources we have</w:t>
      </w:r>
      <w:r w:rsidR="0060286E">
        <w:rPr>
          <w:rFonts w:ascii="Arial" w:hAnsi="Arial" w:cs="Arial"/>
          <w:b/>
        </w:rPr>
        <w:t xml:space="preserve"> - </w:t>
      </w:r>
      <w:r w:rsidRPr="0060286E">
        <w:rPr>
          <w:rFonts w:ascii="Arial" w:hAnsi="Arial" w:cs="Arial"/>
        </w:rPr>
        <w:t>Because CP-IS automatically sends information to the NHS Spine daily, it is always up to date.</w:t>
      </w:r>
    </w:p>
    <w:p w14:paraId="4D0B6357" w14:textId="77777777" w:rsidR="003F5686" w:rsidRPr="003F5686" w:rsidRDefault="003F5686" w:rsidP="003F5686">
      <w:pPr>
        <w:jc w:val="both"/>
        <w:rPr>
          <w:rFonts w:cs="Arial"/>
        </w:rPr>
      </w:pPr>
    </w:p>
    <w:sectPr w:rsidR="003F5686" w:rsidRPr="003F56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87D5DA9"/>
    <w:multiLevelType w:val="hybridMultilevel"/>
    <w:tmpl w:val="8062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592579">
    <w:abstractNumId w:val="1"/>
  </w:num>
  <w:num w:numId="2" w16cid:durableId="1301615517">
    <w:abstractNumId w:val="0"/>
  </w:num>
  <w:num w:numId="3" w16cid:durableId="1761488026">
    <w:abstractNumId w:val="4"/>
  </w:num>
  <w:num w:numId="4" w16cid:durableId="1169755994">
    <w:abstractNumId w:val="3"/>
  </w:num>
  <w:num w:numId="5" w16cid:durableId="1807820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4B"/>
    <w:rsid w:val="00117A5D"/>
    <w:rsid w:val="0014614B"/>
    <w:rsid w:val="00164EC7"/>
    <w:rsid w:val="003F5686"/>
    <w:rsid w:val="00517FFD"/>
    <w:rsid w:val="0060286E"/>
    <w:rsid w:val="00655CE9"/>
    <w:rsid w:val="00777B5A"/>
    <w:rsid w:val="008E5FFF"/>
    <w:rsid w:val="00AF3CFF"/>
    <w:rsid w:val="00E42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63FF"/>
  <w15:chartTrackingRefBased/>
  <w15:docId w15:val="{6262300C-B25F-1749-A183-DF4862E2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86"/>
    <w:pPr>
      <w:spacing w:after="160" w:line="259"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146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1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1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1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1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1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1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1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14B"/>
    <w:rPr>
      <w:rFonts w:eastAsiaTheme="majorEastAsia" w:cstheme="majorBidi"/>
      <w:color w:val="272727" w:themeColor="text1" w:themeTint="D8"/>
    </w:rPr>
  </w:style>
  <w:style w:type="paragraph" w:styleId="Title">
    <w:name w:val="Title"/>
    <w:basedOn w:val="Normal"/>
    <w:next w:val="Normal"/>
    <w:link w:val="TitleChar"/>
    <w:uiPriority w:val="10"/>
    <w:qFormat/>
    <w:rsid w:val="001461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1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14B"/>
    <w:pPr>
      <w:spacing w:before="160"/>
      <w:jc w:val="center"/>
    </w:pPr>
    <w:rPr>
      <w:i/>
      <w:iCs/>
      <w:color w:val="404040" w:themeColor="text1" w:themeTint="BF"/>
    </w:rPr>
  </w:style>
  <w:style w:type="character" w:customStyle="1" w:styleId="QuoteChar">
    <w:name w:val="Quote Char"/>
    <w:basedOn w:val="DefaultParagraphFont"/>
    <w:link w:val="Quote"/>
    <w:uiPriority w:val="29"/>
    <w:rsid w:val="0014614B"/>
    <w:rPr>
      <w:i/>
      <w:iCs/>
      <w:color w:val="404040" w:themeColor="text1" w:themeTint="BF"/>
    </w:rPr>
  </w:style>
  <w:style w:type="paragraph" w:styleId="ListParagraph">
    <w:name w:val="List Paragraph"/>
    <w:basedOn w:val="Normal"/>
    <w:uiPriority w:val="34"/>
    <w:qFormat/>
    <w:rsid w:val="0014614B"/>
    <w:pPr>
      <w:ind w:left="720"/>
      <w:contextualSpacing/>
    </w:pPr>
  </w:style>
  <w:style w:type="character" w:styleId="IntenseEmphasis">
    <w:name w:val="Intense Emphasis"/>
    <w:basedOn w:val="DefaultParagraphFont"/>
    <w:uiPriority w:val="21"/>
    <w:qFormat/>
    <w:rsid w:val="0014614B"/>
    <w:rPr>
      <w:i/>
      <w:iCs/>
      <w:color w:val="0F4761" w:themeColor="accent1" w:themeShade="BF"/>
    </w:rPr>
  </w:style>
  <w:style w:type="paragraph" w:styleId="IntenseQuote">
    <w:name w:val="Intense Quote"/>
    <w:basedOn w:val="Normal"/>
    <w:next w:val="Normal"/>
    <w:link w:val="IntenseQuoteChar"/>
    <w:uiPriority w:val="30"/>
    <w:qFormat/>
    <w:rsid w:val="00146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14B"/>
    <w:rPr>
      <w:i/>
      <w:iCs/>
      <w:color w:val="0F4761" w:themeColor="accent1" w:themeShade="BF"/>
    </w:rPr>
  </w:style>
  <w:style w:type="character" w:styleId="IntenseReference">
    <w:name w:val="Intense Reference"/>
    <w:basedOn w:val="DefaultParagraphFont"/>
    <w:uiPriority w:val="32"/>
    <w:qFormat/>
    <w:rsid w:val="0014614B"/>
    <w:rPr>
      <w:b/>
      <w:bCs/>
      <w:smallCaps/>
      <w:color w:val="0F4761" w:themeColor="accent1" w:themeShade="BF"/>
      <w:spacing w:val="5"/>
    </w:rPr>
  </w:style>
  <w:style w:type="paragraph" w:styleId="BodyText">
    <w:name w:val="Body Text"/>
    <w:basedOn w:val="Normal"/>
    <w:link w:val="BodyTextChar"/>
    <w:uiPriority w:val="1"/>
    <w:qFormat/>
    <w:rsid w:val="003F5686"/>
    <w:pPr>
      <w:widowControl w:val="0"/>
      <w:spacing w:after="0" w:line="240" w:lineRule="auto"/>
      <w:ind w:left="120"/>
    </w:pPr>
    <w:rPr>
      <w:rFonts w:ascii="Calibri" w:eastAsia="Calibri" w:hAnsi="Calibri"/>
    </w:rPr>
  </w:style>
  <w:style w:type="character" w:customStyle="1" w:styleId="BodyTextChar">
    <w:name w:val="Body Text Char"/>
    <w:basedOn w:val="DefaultParagraphFont"/>
    <w:link w:val="BodyText"/>
    <w:uiPriority w:val="1"/>
    <w:rsid w:val="003F5686"/>
    <w:rPr>
      <w:rFonts w:ascii="Calibri" w:eastAsia="Calibri" w:hAnsi="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3277</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couldrey</dc:creator>
  <cp:keywords/>
  <dc:description/>
  <cp:lastModifiedBy>ELLIOTT, Paula (THE BRIMINGTON SURGERY)</cp:lastModifiedBy>
  <cp:revision>3</cp:revision>
  <dcterms:created xsi:type="dcterms:W3CDTF">2025-10-06T11:22:00Z</dcterms:created>
  <dcterms:modified xsi:type="dcterms:W3CDTF">2025-12-18T12:01:00Z</dcterms:modified>
</cp:coreProperties>
</file>