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CDDB0" w14:textId="1C525CF8" w:rsidR="00E57E28" w:rsidRDefault="00E57E28" w:rsidP="00E57E28">
      <w:pPr>
        <w:spacing w:before="120"/>
      </w:pPr>
      <w:r w:rsidRPr="00CB65F2">
        <w:rPr>
          <w:rFonts w:ascii="Bookman Old Style" w:hAnsi="Bookman Old Style"/>
          <w:noProof/>
        </w:rPr>
        <w:drawing>
          <wp:anchor distT="36576" distB="36576" distL="36576" distR="36576" simplePos="0" relativeHeight="251655680" behindDoc="0" locked="0" layoutInCell="1" allowOverlap="1" wp14:anchorId="415B9A1A" wp14:editId="05A0B006">
            <wp:simplePos x="0" y="0"/>
            <wp:positionH relativeFrom="column">
              <wp:posOffset>2105025</wp:posOffset>
            </wp:positionH>
            <wp:positionV relativeFrom="paragraph">
              <wp:posOffset>-129540</wp:posOffset>
            </wp:positionV>
            <wp:extent cx="2111375" cy="137922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1375" cy="13792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862020A" w14:textId="54820DA5" w:rsidR="00E57E28" w:rsidRDefault="00E57E28" w:rsidP="00E57E28">
      <w:pPr>
        <w:spacing w:before="120"/>
      </w:pPr>
    </w:p>
    <w:p w14:paraId="2B72433D" w14:textId="77777777" w:rsidR="00E57E28" w:rsidRDefault="00E57E28">
      <w:pPr>
        <w:pStyle w:val="Subtitle"/>
      </w:pPr>
    </w:p>
    <w:p w14:paraId="2F6C31C5" w14:textId="31C0735B" w:rsidR="00E57E28" w:rsidRDefault="00E57E28" w:rsidP="00E57E28">
      <w:r w:rsidRPr="00CB65F2">
        <w:rPr>
          <w:rFonts w:ascii="Bookman Old Style" w:hAnsi="Bookman Old Style"/>
          <w:noProof/>
        </w:rPr>
        <mc:AlternateContent>
          <mc:Choice Requires="wps">
            <w:drawing>
              <wp:anchor distT="36576" distB="36576" distL="36576" distR="36576" simplePos="0" relativeHeight="251659776" behindDoc="0" locked="0" layoutInCell="1" allowOverlap="1" wp14:anchorId="3F164685" wp14:editId="549C3BB3">
                <wp:simplePos x="0" y="0"/>
                <wp:positionH relativeFrom="margin">
                  <wp:posOffset>0</wp:posOffset>
                </wp:positionH>
                <wp:positionV relativeFrom="paragraph">
                  <wp:posOffset>36830</wp:posOffset>
                </wp:positionV>
                <wp:extent cx="6048375" cy="1009650"/>
                <wp:effectExtent l="0" t="0" r="0" b="0"/>
                <wp:wrapNone/>
                <wp:docPr id="1" name="WordArt 2" descr="The Brimington Surgery &#10;Patient Participation Group&#10;Agenda&#10;Monday 14th May 2018&#10;2.00 p.m.&#10;at the surgery&#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48375" cy="1009650"/>
                        </a:xfrm>
                        <a:prstGeom prst="rect">
                          <a:avLst/>
                        </a:prstGeom>
                        <a:extLst>
                          <a:ext uri="{AF507438-7753-43E0-B8FC-AC1667EBCBE1}">
                            <a14:hiddenEffects xmlns:a14="http://schemas.microsoft.com/office/drawing/2010/main">
                              <a:effectLst/>
                            </a14:hiddenEffects>
                          </a:ext>
                        </a:extLst>
                      </wps:spPr>
                      <wps:txbx>
                        <w:txbxContent>
                          <w:p w14:paraId="4F4036B7"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r w:rsidRPr="008C5FB9">
                              <w:rPr>
                                <w:rFonts w:ascii="Aparajita" w:hAnsi="Aparajita" w:cs="Aparajita"/>
                                <w:color w:val="0033CC"/>
                                <w:sz w:val="40"/>
                                <w:szCs w:val="40"/>
                                <w14:textOutline w14:w="9525" w14:cap="flat" w14:cmpd="sng" w14:algn="ctr">
                                  <w14:solidFill>
                                    <w14:srgbClr w14:val="002060"/>
                                  </w14:solidFill>
                                  <w14:prstDash w14:val="solid"/>
                                  <w14:round/>
                                </w14:textOutline>
                              </w:rPr>
                              <w:t>The Brimington Surgery -Patient Participation Group</w:t>
                            </w:r>
                          </w:p>
                          <w:p w14:paraId="6D7FDBDA" w14:textId="7C2838FF" w:rsidR="00E57E28" w:rsidRPr="00580E1C" w:rsidRDefault="00E57E28" w:rsidP="00E57E28">
                            <w:pPr>
                              <w:jc w:val="center"/>
                              <w:rPr>
                                <w:rFonts w:ascii="Aparajita" w:hAnsi="Aparajita" w:cs="Aparajita"/>
                                <w:color w:val="0033CC"/>
                                <w:sz w:val="32"/>
                                <w:szCs w:val="32"/>
                                <w:u w:val="single"/>
                                <w14:textOutline w14:w="9525" w14:cap="flat" w14:cmpd="sng" w14:algn="ctr">
                                  <w14:solidFill>
                                    <w14:srgbClr w14:val="002060"/>
                                  </w14:solidFill>
                                  <w14:prstDash w14:val="solid"/>
                                  <w14:round/>
                                </w14:textOutline>
                              </w:rPr>
                            </w:pPr>
                            <w:r w:rsidRPr="00580E1C">
                              <w:rPr>
                                <w:rFonts w:ascii="Aparajita" w:hAnsi="Aparajita" w:cs="Aparajita"/>
                                <w:color w:val="0033CC"/>
                                <w:sz w:val="32"/>
                                <w:szCs w:val="32"/>
                                <w:u w:val="single"/>
                                <w14:textOutline w14:w="9525" w14:cap="flat" w14:cmpd="sng" w14:algn="ctr">
                                  <w14:solidFill>
                                    <w14:srgbClr w14:val="002060"/>
                                  </w14:solidFill>
                                  <w14:prstDash w14:val="solid"/>
                                  <w14:round/>
                                </w14:textOutline>
                              </w:rPr>
                              <w:t xml:space="preserve">NOTES </w:t>
                            </w:r>
                            <w:r>
                              <w:rPr>
                                <w:rFonts w:ascii="Aparajita" w:hAnsi="Aparajita" w:cs="Aparajita"/>
                                <w:color w:val="0033CC"/>
                                <w:sz w:val="32"/>
                                <w:szCs w:val="32"/>
                                <w:u w:val="single"/>
                                <w14:textOutline w14:w="9525" w14:cap="flat" w14:cmpd="sng" w14:algn="ctr">
                                  <w14:solidFill>
                                    <w14:srgbClr w14:val="002060"/>
                                  </w14:solidFill>
                                  <w14:prstDash w14:val="solid"/>
                                  <w14:round/>
                                </w14:textOutline>
                              </w:rPr>
                              <w:t>September</w:t>
                            </w:r>
                            <w:r w:rsidRPr="00580E1C">
                              <w:rPr>
                                <w:rFonts w:ascii="Aparajita" w:hAnsi="Aparajita" w:cs="Aparajita"/>
                                <w:color w:val="0033CC"/>
                                <w:sz w:val="32"/>
                                <w:szCs w:val="32"/>
                                <w:u w:val="single"/>
                                <w14:textOutline w14:w="9525" w14:cap="flat" w14:cmpd="sng" w14:algn="ctr">
                                  <w14:solidFill>
                                    <w14:srgbClr w14:val="002060"/>
                                  </w14:solidFill>
                                  <w14:prstDash w14:val="solid"/>
                                  <w14:round/>
                                </w14:textOutline>
                              </w:rPr>
                              <w:t xml:space="preserve"> 2026</w:t>
                            </w:r>
                          </w:p>
                          <w:p w14:paraId="5D22298A"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p>
                          <w:p w14:paraId="02A069FB" w14:textId="77777777" w:rsidR="00E57E28" w:rsidRPr="00456B9E" w:rsidRDefault="00E57E28" w:rsidP="00E57E28">
                            <w:pPr>
                              <w:jc w:val="center"/>
                              <w:rPr>
                                <w:rFonts w:ascii="Aparajita" w:hAnsi="Aparajita" w:cs="Aparajita"/>
                                <w:color w:val="0033CC"/>
                                <w:sz w:val="28"/>
                                <w:szCs w:val="28"/>
                                <w14:textOutline w14:w="9525" w14:cap="flat" w14:cmpd="sng" w14:algn="ctr">
                                  <w14:solidFill>
                                    <w14:srgbClr w14:val="002060"/>
                                  </w14:solidFill>
                                  <w14:prstDash w14:val="solid"/>
                                  <w14:round/>
                                </w14:textOutline>
                              </w:rPr>
                            </w:pPr>
                          </w:p>
                          <w:p w14:paraId="5F0E634D" w14:textId="77777777" w:rsidR="00E57E28" w:rsidRPr="00456B9E" w:rsidRDefault="00E57E28" w:rsidP="00E57E28">
                            <w:pPr>
                              <w:jc w:val="center"/>
                              <w:rPr>
                                <w:rFonts w:ascii="Bookman Old Style" w:hAnsi="Bookman Old Style" w:cs="Aparajita"/>
                                <w:i/>
                                <w:iCs/>
                                <w:sz w:val="28"/>
                                <w:szCs w:val="28"/>
                                <w14:textOutline w14:w="9525" w14:cap="flat" w14:cmpd="sng" w14:algn="ctr">
                                  <w14:solidFill>
                                    <w14:srgbClr w14:val="002060"/>
                                  </w14:solidFill>
                                  <w14:prstDash w14:val="solid"/>
                                  <w14:round/>
                                </w14:textOutline>
                              </w:rPr>
                            </w:pPr>
                          </w:p>
                          <w:p w14:paraId="460465C1"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p>
                        </w:txbxContent>
                      </wps:txbx>
                      <wps:bodyPr wrap="square" numCol="1" fromWordArt="1">
                        <a:prstTxWarp prst="textPlain">
                          <a:avLst>
                            <a:gd name="adj" fmla="val 48249"/>
                          </a:avLst>
                        </a:prstTxWarp>
                        <a:noAutofit/>
                      </wps:bodyPr>
                    </wps:wsp>
                  </a:graphicData>
                </a:graphic>
                <wp14:sizeRelH relativeFrom="page">
                  <wp14:pctWidth>0</wp14:pctWidth>
                </wp14:sizeRelH>
                <wp14:sizeRelV relativeFrom="page">
                  <wp14:pctHeight>0</wp14:pctHeight>
                </wp14:sizeRelV>
              </wp:anchor>
            </w:drawing>
          </mc:Choice>
          <mc:Fallback>
            <w:pict>
              <v:shapetype w14:anchorId="3F164685" id="_x0000_t202" coordsize="21600,21600" o:spt="202" path="m,l,21600r21600,l21600,xe">
                <v:stroke joinstyle="miter"/>
                <v:path gradientshapeok="t" o:connecttype="rect"/>
              </v:shapetype>
              <v:shape id="WordArt 2" o:spid="_x0000_s1026" type="#_x0000_t202" alt="The Brimington Surgery &#10;Patient Participation Group&#10;Agenda&#10;Monday 14th May 2018&#10;2.00 p.m.&#10;at the surgery&#10;" style="position:absolute;margin-left:0;margin-top:2.9pt;width:476.25pt;height:79.5pt;z-index:2516597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" filled="f" stroked="f">
                <o:lock v:ext="edit" shapetype="t"/>
                <v:textbox>
                  <w:txbxContent>
                    <w:p w14:paraId="4F4036B7"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r w:rsidRPr="008C5FB9">
                        <w:rPr>
                          <w:rFonts w:ascii="Aparajita" w:hAnsi="Aparajita" w:cs="Aparajita"/>
                          <w:color w:val="0033CC"/>
                          <w:sz w:val="40"/>
                          <w:szCs w:val="40"/>
                          <w14:textOutline w14:w="9525" w14:cap="flat" w14:cmpd="sng" w14:algn="ctr">
                            <w14:solidFill>
                              <w14:srgbClr w14:val="002060"/>
                            </w14:solidFill>
                            <w14:prstDash w14:val="solid"/>
                            <w14:round/>
                          </w14:textOutline>
                        </w:rPr>
                        <w:t>The Brimington Surgery -Patient Participation Group</w:t>
                      </w:r>
                    </w:p>
                    <w:p w14:paraId="6D7FDBDA" w14:textId="7C2838FF" w:rsidR="00E57E28" w:rsidRPr="00580E1C" w:rsidRDefault="00E57E28" w:rsidP="00E57E28">
                      <w:pPr>
                        <w:jc w:val="center"/>
                        <w:rPr>
                          <w:rFonts w:ascii="Aparajita" w:hAnsi="Aparajita" w:cs="Aparajita"/>
                          <w:color w:val="0033CC"/>
                          <w:sz w:val="32"/>
                          <w:szCs w:val="32"/>
                          <w:u w:val="single"/>
                          <w14:textOutline w14:w="9525" w14:cap="flat" w14:cmpd="sng" w14:algn="ctr">
                            <w14:solidFill>
                              <w14:srgbClr w14:val="002060"/>
                            </w14:solidFill>
                            <w14:prstDash w14:val="solid"/>
                            <w14:round/>
                          </w14:textOutline>
                        </w:rPr>
                      </w:pPr>
                      <w:r w:rsidRPr="00580E1C">
                        <w:rPr>
                          <w:rFonts w:ascii="Aparajita" w:hAnsi="Aparajita" w:cs="Aparajita"/>
                          <w:color w:val="0033CC"/>
                          <w:sz w:val="32"/>
                          <w:szCs w:val="32"/>
                          <w:u w:val="single"/>
                          <w14:textOutline w14:w="9525" w14:cap="flat" w14:cmpd="sng" w14:algn="ctr">
                            <w14:solidFill>
                              <w14:srgbClr w14:val="002060"/>
                            </w14:solidFill>
                            <w14:prstDash w14:val="solid"/>
                            <w14:round/>
                          </w14:textOutline>
                        </w:rPr>
                        <w:t xml:space="preserve">NOTES </w:t>
                      </w:r>
                      <w:r>
                        <w:rPr>
                          <w:rFonts w:ascii="Aparajita" w:hAnsi="Aparajita" w:cs="Aparajita"/>
                          <w:color w:val="0033CC"/>
                          <w:sz w:val="32"/>
                          <w:szCs w:val="32"/>
                          <w:u w:val="single"/>
                          <w14:textOutline w14:w="9525" w14:cap="flat" w14:cmpd="sng" w14:algn="ctr">
                            <w14:solidFill>
                              <w14:srgbClr w14:val="002060"/>
                            </w14:solidFill>
                            <w14:prstDash w14:val="solid"/>
                            <w14:round/>
                          </w14:textOutline>
                        </w:rPr>
                        <w:t>September</w:t>
                      </w:r>
                      <w:r w:rsidRPr="00580E1C">
                        <w:rPr>
                          <w:rFonts w:ascii="Aparajita" w:hAnsi="Aparajita" w:cs="Aparajita"/>
                          <w:color w:val="0033CC"/>
                          <w:sz w:val="32"/>
                          <w:szCs w:val="32"/>
                          <w:u w:val="single"/>
                          <w14:textOutline w14:w="9525" w14:cap="flat" w14:cmpd="sng" w14:algn="ctr">
                            <w14:solidFill>
                              <w14:srgbClr w14:val="002060"/>
                            </w14:solidFill>
                            <w14:prstDash w14:val="solid"/>
                            <w14:round/>
                          </w14:textOutline>
                        </w:rPr>
                        <w:t xml:space="preserve"> 2026</w:t>
                      </w:r>
                    </w:p>
                    <w:p w14:paraId="5D22298A"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p>
                    <w:p w14:paraId="02A069FB" w14:textId="77777777" w:rsidR="00E57E28" w:rsidRPr="00456B9E" w:rsidRDefault="00E57E28" w:rsidP="00E57E28">
                      <w:pPr>
                        <w:jc w:val="center"/>
                        <w:rPr>
                          <w:rFonts w:ascii="Aparajita" w:hAnsi="Aparajita" w:cs="Aparajita"/>
                          <w:color w:val="0033CC"/>
                          <w:sz w:val="28"/>
                          <w:szCs w:val="28"/>
                          <w14:textOutline w14:w="9525" w14:cap="flat" w14:cmpd="sng" w14:algn="ctr">
                            <w14:solidFill>
                              <w14:srgbClr w14:val="002060"/>
                            </w14:solidFill>
                            <w14:prstDash w14:val="solid"/>
                            <w14:round/>
                          </w14:textOutline>
                        </w:rPr>
                      </w:pPr>
                    </w:p>
                    <w:p w14:paraId="5F0E634D" w14:textId="77777777" w:rsidR="00E57E28" w:rsidRPr="00456B9E" w:rsidRDefault="00E57E28" w:rsidP="00E57E28">
                      <w:pPr>
                        <w:jc w:val="center"/>
                        <w:rPr>
                          <w:rFonts w:ascii="Bookman Old Style" w:hAnsi="Bookman Old Style" w:cs="Aparajita"/>
                          <w:i/>
                          <w:iCs/>
                          <w:sz w:val="28"/>
                          <w:szCs w:val="28"/>
                          <w14:textOutline w14:w="9525" w14:cap="flat" w14:cmpd="sng" w14:algn="ctr">
                            <w14:solidFill>
                              <w14:srgbClr w14:val="002060"/>
                            </w14:solidFill>
                            <w14:prstDash w14:val="solid"/>
                            <w14:round/>
                          </w14:textOutline>
                        </w:rPr>
                      </w:pPr>
                    </w:p>
                    <w:p w14:paraId="460465C1" w14:textId="77777777" w:rsidR="00E57E28" w:rsidRPr="008C5FB9" w:rsidRDefault="00E57E28" w:rsidP="00E57E28">
                      <w:pPr>
                        <w:jc w:val="center"/>
                        <w:rPr>
                          <w:rFonts w:ascii="Aparajita" w:hAnsi="Aparajita" w:cs="Aparajita"/>
                          <w:color w:val="0033CC"/>
                          <w:sz w:val="40"/>
                          <w:szCs w:val="40"/>
                          <w14:textOutline w14:w="9525" w14:cap="flat" w14:cmpd="sng" w14:algn="ctr">
                            <w14:solidFill>
                              <w14:srgbClr w14:val="002060"/>
                            </w14:solidFill>
                            <w14:prstDash w14:val="solid"/>
                            <w14:round/>
                          </w14:textOutline>
                        </w:rPr>
                      </w:pPr>
                    </w:p>
                  </w:txbxContent>
                </v:textbox>
                <w10:wrap anchorx="margin"/>
              </v:shape>
            </w:pict>
          </mc:Fallback>
        </mc:AlternateContent>
      </w:r>
    </w:p>
    <w:p w14:paraId="6C6FFDD5" w14:textId="77777777" w:rsidR="00E57E28" w:rsidRDefault="00E57E28" w:rsidP="00E57E28"/>
    <w:p w14:paraId="397D7058" w14:textId="77777777" w:rsidR="00E57E28" w:rsidRDefault="00E57E28" w:rsidP="00E57E28"/>
    <w:p w14:paraId="1D808A44" w14:textId="77777777" w:rsidR="00E57E28" w:rsidRDefault="00E57E28" w:rsidP="00E57E28"/>
    <w:p w14:paraId="5F60F4FE" w14:textId="77777777" w:rsidR="00E57E28" w:rsidRDefault="00E57E28" w:rsidP="00E57E28"/>
    <w:p w14:paraId="4579FAAD" w14:textId="016734D6" w:rsidR="00E57E28" w:rsidRDefault="00E57E28" w:rsidP="00E57E28">
      <w:pPr>
        <w:pStyle w:val="ListParagraph"/>
        <w:numPr>
          <w:ilvl w:val="0"/>
          <w:numId w:val="10"/>
        </w:numPr>
        <w:spacing w:after="0" w:line="240" w:lineRule="auto"/>
        <w:jc w:val="both"/>
        <w:rPr>
          <w:rFonts w:ascii="Bookman Old Style" w:hAnsi="Bookman Old Style"/>
          <w:bCs/>
          <w:color w:val="000000"/>
          <w:kern w:val="28"/>
          <w:sz w:val="24"/>
          <w:szCs w:val="24"/>
          <w:lang w:val="en"/>
        </w:rPr>
      </w:pPr>
      <w:r w:rsidRPr="00E57E28">
        <w:rPr>
          <w:rFonts w:ascii="Bookman Old Style" w:hAnsi="Bookman Old Style"/>
          <w:b/>
          <w:color w:val="000000"/>
          <w:kern w:val="28"/>
          <w:sz w:val="24"/>
          <w:szCs w:val="24"/>
          <w:lang w:val="en"/>
        </w:rPr>
        <w:t xml:space="preserve">Attendees </w:t>
      </w:r>
      <w:r w:rsidRPr="00236BBF">
        <w:rPr>
          <w:rFonts w:ascii="Bookman Old Style" w:hAnsi="Bookman Old Style"/>
          <w:bCs/>
          <w:color w:val="000000"/>
          <w:kern w:val="28"/>
          <w:sz w:val="24"/>
          <w:szCs w:val="24"/>
          <w:lang w:val="en"/>
        </w:rPr>
        <w:t>S Hague</w:t>
      </w:r>
      <w:r w:rsidRPr="00E57E28">
        <w:rPr>
          <w:rFonts w:ascii="Bookman Old Style" w:hAnsi="Bookman Old Style"/>
          <w:b/>
          <w:color w:val="000000"/>
          <w:kern w:val="28"/>
          <w:sz w:val="24"/>
          <w:szCs w:val="24"/>
          <w:lang w:val="en"/>
        </w:rPr>
        <w:t xml:space="preserve"> </w:t>
      </w:r>
      <w:r w:rsidRPr="00E57E28">
        <w:rPr>
          <w:rFonts w:ascii="Bookman Old Style" w:hAnsi="Bookman Old Style"/>
          <w:bCs/>
          <w:color w:val="000000"/>
          <w:kern w:val="28"/>
          <w:sz w:val="24"/>
          <w:szCs w:val="24"/>
          <w:lang w:val="en"/>
        </w:rPr>
        <w:t>(Chair SH);</w:t>
      </w:r>
      <w:r w:rsidRPr="00E57E28">
        <w:rPr>
          <w:rFonts w:ascii="Bookman Old Style" w:hAnsi="Bookman Old Style"/>
          <w:b/>
          <w:color w:val="000000"/>
          <w:kern w:val="28"/>
          <w:sz w:val="24"/>
          <w:szCs w:val="24"/>
          <w:lang w:val="en"/>
        </w:rPr>
        <w:t xml:space="preserve"> </w:t>
      </w:r>
      <w:r w:rsidRPr="00E57E28">
        <w:rPr>
          <w:rFonts w:ascii="Bookman Old Style" w:hAnsi="Bookman Old Style"/>
          <w:bCs/>
          <w:color w:val="000000"/>
          <w:kern w:val="28"/>
          <w:sz w:val="24"/>
          <w:szCs w:val="24"/>
          <w:lang w:val="en"/>
        </w:rPr>
        <w:t xml:space="preserve">P Wright; (ML), </w:t>
      </w:r>
      <w:r w:rsidR="00236BBF" w:rsidRPr="00E57E28">
        <w:rPr>
          <w:rFonts w:ascii="Bookman Old Style" w:hAnsi="Bookman Old Style"/>
          <w:bCs/>
          <w:color w:val="000000"/>
          <w:kern w:val="28"/>
          <w:sz w:val="24"/>
          <w:szCs w:val="24"/>
          <w:lang w:val="en"/>
        </w:rPr>
        <w:t xml:space="preserve">J Bramley </w:t>
      </w:r>
      <w:r w:rsidRPr="00E57E28">
        <w:rPr>
          <w:rFonts w:ascii="Bookman Old Style" w:hAnsi="Bookman Old Style"/>
          <w:bCs/>
          <w:color w:val="000000"/>
          <w:kern w:val="28"/>
          <w:sz w:val="24"/>
          <w:szCs w:val="24"/>
          <w:lang w:val="en"/>
        </w:rPr>
        <w:t xml:space="preserve">C Hudson; </w:t>
      </w:r>
      <w:r w:rsidR="00236BBF">
        <w:rPr>
          <w:rFonts w:ascii="Bookman Old Style" w:hAnsi="Bookman Old Style"/>
          <w:bCs/>
          <w:color w:val="000000"/>
          <w:kern w:val="28"/>
          <w:sz w:val="24"/>
          <w:szCs w:val="24"/>
          <w:lang w:val="en"/>
        </w:rPr>
        <w:t>S Wetton</w:t>
      </w:r>
      <w:r w:rsidRPr="00E57E28">
        <w:rPr>
          <w:rFonts w:ascii="Bookman Old Style" w:hAnsi="Bookman Old Style"/>
          <w:bCs/>
          <w:color w:val="000000"/>
          <w:kern w:val="28"/>
          <w:sz w:val="24"/>
          <w:szCs w:val="24"/>
          <w:lang w:val="en"/>
        </w:rPr>
        <w:t>; P Elliott (Practice Manager</w:t>
      </w:r>
      <w:r w:rsidR="00280159">
        <w:rPr>
          <w:rFonts w:ascii="Bookman Old Style" w:hAnsi="Bookman Old Style"/>
          <w:bCs/>
          <w:color w:val="000000"/>
          <w:kern w:val="28"/>
          <w:sz w:val="24"/>
          <w:szCs w:val="24"/>
          <w:lang w:val="en"/>
        </w:rPr>
        <w:t xml:space="preserve"> PE</w:t>
      </w:r>
      <w:r w:rsidRPr="00E57E28">
        <w:rPr>
          <w:rFonts w:ascii="Bookman Old Style" w:hAnsi="Bookman Old Style"/>
          <w:bCs/>
          <w:color w:val="000000"/>
          <w:kern w:val="28"/>
          <w:sz w:val="24"/>
          <w:szCs w:val="24"/>
          <w:lang w:val="en"/>
        </w:rPr>
        <w:t xml:space="preserve">); Dr </w:t>
      </w:r>
      <w:r w:rsidR="00236BBF">
        <w:rPr>
          <w:rFonts w:ascii="Bookman Old Style" w:hAnsi="Bookman Old Style"/>
          <w:bCs/>
          <w:color w:val="000000"/>
          <w:kern w:val="28"/>
          <w:sz w:val="24"/>
          <w:szCs w:val="24"/>
          <w:lang w:val="en"/>
        </w:rPr>
        <w:t>M Pemberton.</w:t>
      </w:r>
    </w:p>
    <w:p w14:paraId="77DB5ED5" w14:textId="79A43C08" w:rsidR="00236BBF" w:rsidRPr="00E57E28" w:rsidRDefault="00236BBF" w:rsidP="00236BBF">
      <w:pPr>
        <w:pStyle w:val="ListParagraph"/>
        <w:spacing w:after="0" w:line="240" w:lineRule="auto"/>
        <w:ind w:left="360"/>
        <w:jc w:val="both"/>
        <w:rPr>
          <w:rFonts w:ascii="Bookman Old Style" w:hAnsi="Bookman Old Style"/>
          <w:bCs/>
          <w:color w:val="000000"/>
          <w:kern w:val="28"/>
          <w:sz w:val="24"/>
          <w:szCs w:val="24"/>
          <w:lang w:val="en"/>
        </w:rPr>
      </w:pPr>
      <w:r w:rsidRPr="00236BBF">
        <w:rPr>
          <w:rFonts w:ascii="Bookman Old Style" w:hAnsi="Bookman Old Style"/>
          <w:bCs/>
          <w:color w:val="000000"/>
          <w:kern w:val="28"/>
          <w:sz w:val="24"/>
          <w:szCs w:val="24"/>
          <w:lang w:val="en"/>
        </w:rPr>
        <w:t>Guest speaker – Diane Ball</w:t>
      </w:r>
    </w:p>
    <w:p w14:paraId="73929EAE" w14:textId="77777777" w:rsidR="00E57E28" w:rsidRPr="00E57E28" w:rsidRDefault="00E57E28" w:rsidP="00E57E28">
      <w:pPr>
        <w:pStyle w:val="ListParagraph"/>
        <w:ind w:left="360"/>
        <w:jc w:val="both"/>
        <w:rPr>
          <w:rFonts w:ascii="Bookman Old Style" w:hAnsi="Bookman Old Style"/>
          <w:bCs/>
          <w:color w:val="000000"/>
          <w:kern w:val="28"/>
          <w:sz w:val="24"/>
          <w:szCs w:val="24"/>
          <w:lang w:val="en"/>
        </w:rPr>
      </w:pPr>
    </w:p>
    <w:p w14:paraId="5ADE5F43" w14:textId="631AD945" w:rsidR="00E57E28" w:rsidRPr="00E57E28" w:rsidRDefault="00E57E28" w:rsidP="00E57E28">
      <w:pPr>
        <w:pStyle w:val="ListParagraph"/>
        <w:numPr>
          <w:ilvl w:val="0"/>
          <w:numId w:val="10"/>
        </w:numPr>
        <w:spacing w:after="0" w:line="240" w:lineRule="auto"/>
        <w:jc w:val="both"/>
        <w:rPr>
          <w:rFonts w:ascii="Bookman Old Style" w:hAnsi="Bookman Old Style"/>
          <w:b/>
          <w:bCs/>
          <w:sz w:val="24"/>
          <w:szCs w:val="24"/>
          <w:u w:val="single"/>
        </w:rPr>
      </w:pPr>
      <w:r w:rsidRPr="00E57E28">
        <w:rPr>
          <w:rFonts w:ascii="Bookman Old Style" w:hAnsi="Bookman Old Style"/>
          <w:b/>
          <w:color w:val="000000"/>
          <w:kern w:val="28"/>
          <w:sz w:val="24"/>
          <w:szCs w:val="24"/>
          <w:lang w:val="en"/>
        </w:rPr>
        <w:t xml:space="preserve">Apologies </w:t>
      </w:r>
      <w:r w:rsidRPr="00E57E28">
        <w:rPr>
          <w:rFonts w:ascii="Bookman Old Style" w:hAnsi="Bookman Old Style"/>
          <w:bCs/>
          <w:color w:val="000000"/>
          <w:kern w:val="28"/>
          <w:sz w:val="24"/>
          <w:szCs w:val="24"/>
          <w:lang w:val="en"/>
        </w:rPr>
        <w:t xml:space="preserve"> </w:t>
      </w:r>
      <w:r w:rsidR="00236BBF" w:rsidRPr="00236BBF">
        <w:rPr>
          <w:rFonts w:ascii="Bookman Old Style" w:hAnsi="Bookman Old Style"/>
          <w:bCs/>
          <w:i/>
          <w:iCs/>
          <w:color w:val="000000"/>
          <w:kern w:val="28"/>
          <w:sz w:val="24"/>
          <w:szCs w:val="24"/>
          <w:lang w:val="en"/>
        </w:rPr>
        <w:t>M Liddle; M Nicholson; M Varley</w:t>
      </w:r>
    </w:p>
    <w:p w14:paraId="651950A0" w14:textId="77777777" w:rsidR="00246015" w:rsidRDefault="00246015"/>
    <w:p w14:paraId="7FFEEA9D" w14:textId="7BF6FCE0" w:rsidR="00246015" w:rsidRPr="00236BBF" w:rsidRDefault="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3</w:t>
      </w:r>
      <w:r w:rsidR="00CF7143" w:rsidRPr="00236BBF">
        <w:rPr>
          <w:rFonts w:ascii="Bookman Old Style" w:eastAsiaTheme="minorEastAsia" w:hAnsi="Bookman Old Style" w:cstheme="minorBidi"/>
          <w:bCs w:val="0"/>
          <w:color w:val="000000"/>
          <w:kern w:val="28"/>
          <w:sz w:val="24"/>
          <w:szCs w:val="24"/>
          <w:lang w:val="en"/>
        </w:rPr>
        <w:t>. Live Stronger for Longer</w:t>
      </w:r>
    </w:p>
    <w:p w14:paraId="717B8B8F" w14:textId="250E94B2" w:rsidR="00246015" w:rsidRPr="00236BBF" w:rsidRDefault="00236BBF" w:rsidP="00236BBF">
      <w:pPr>
        <w:jc w:val="both"/>
        <w:rPr>
          <w:rFonts w:ascii="Bookman Old Style" w:hAnsi="Bookman Old Style"/>
          <w:sz w:val="24"/>
          <w:szCs w:val="24"/>
        </w:rPr>
      </w:pPr>
      <w:r w:rsidRPr="00236BBF">
        <w:rPr>
          <w:rFonts w:ascii="Bookman Old Style" w:hAnsi="Bookman Old Style"/>
          <w:sz w:val="24"/>
          <w:szCs w:val="24"/>
        </w:rPr>
        <w:t>Diane Ball</w:t>
      </w:r>
      <w:r w:rsidR="00CF7143" w:rsidRPr="00236BBF">
        <w:rPr>
          <w:rFonts w:ascii="Bookman Old Style" w:hAnsi="Bookman Old Style"/>
          <w:sz w:val="24"/>
          <w:szCs w:val="24"/>
        </w:rPr>
        <w:t xml:space="preserve"> provided an overview of Live Stronger for Longer, previously known as Strictly No Falling. The programme was described as having been developed with the NHS, Derbyshire County Council and Age UK in response to falls among older people.</w:t>
      </w:r>
    </w:p>
    <w:p w14:paraId="2BA5D6F9"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The structured community exercise sessions </w:t>
      </w:r>
      <w:proofErr w:type="gramStart"/>
      <w:r w:rsidRPr="00236BBF">
        <w:rPr>
          <w:rFonts w:ascii="Bookman Old Style" w:hAnsi="Bookman Old Style"/>
          <w:sz w:val="24"/>
          <w:szCs w:val="24"/>
        </w:rPr>
        <w:t>are intended</w:t>
      </w:r>
      <w:proofErr w:type="gramEnd"/>
      <w:r w:rsidRPr="00236BBF">
        <w:rPr>
          <w:rFonts w:ascii="Bookman Old Style" w:hAnsi="Bookman Old Style"/>
          <w:sz w:val="24"/>
          <w:szCs w:val="24"/>
        </w:rPr>
        <w:t xml:space="preserve"> to help people:</w:t>
      </w:r>
    </w:p>
    <w:p w14:paraId="1434E933"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improve strength, </w:t>
      </w:r>
      <w:proofErr w:type="gramStart"/>
      <w:r w:rsidRPr="00236BBF">
        <w:rPr>
          <w:rFonts w:ascii="Bookman Old Style" w:hAnsi="Bookman Old Style"/>
          <w:sz w:val="24"/>
          <w:szCs w:val="24"/>
        </w:rPr>
        <w:t>balance</w:t>
      </w:r>
      <w:proofErr w:type="gramEnd"/>
      <w:r w:rsidRPr="00236BBF">
        <w:rPr>
          <w:rFonts w:ascii="Bookman Old Style" w:hAnsi="Bookman Old Style"/>
          <w:sz w:val="24"/>
          <w:szCs w:val="24"/>
        </w:rPr>
        <w:t xml:space="preserve"> and mobility;</w:t>
      </w:r>
    </w:p>
    <w:p w14:paraId="4CE2FBBB"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maintain independence;</w:t>
      </w:r>
    </w:p>
    <w:p w14:paraId="3AE0033C"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reduce their risk of falling;</w:t>
      </w:r>
    </w:p>
    <w:p w14:paraId="3EE8E785"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manage the effects of long-term conditions where appropriate; and</w:t>
      </w:r>
    </w:p>
    <w:p w14:paraId="0806A12D"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benefit from regular social contact and peer support.</w:t>
      </w:r>
    </w:p>
    <w:p w14:paraId="0161F63F"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The speaker shared anonymised examples illustrating how regular attendance and supported exercise had helped participants with mobility, neurological and musculoskeletal difficulties. The importance of tailoring exercises to each participant’s needs was emphasised.</w:t>
      </w:r>
    </w:p>
    <w:p w14:paraId="26307986" w14:textId="77777777" w:rsidR="00246015" w:rsidRPr="00C657BF" w:rsidRDefault="00CF7143" w:rsidP="00236BBF">
      <w:pPr>
        <w:pStyle w:val="Heading2"/>
        <w:jc w:val="both"/>
        <w:rPr>
          <w:rFonts w:ascii="Bookman Old Style" w:hAnsi="Bookman Old Style"/>
          <w:i/>
          <w:iCs/>
          <w:color w:val="auto"/>
          <w:szCs w:val="24"/>
        </w:rPr>
      </w:pPr>
      <w:r w:rsidRPr="00C657BF">
        <w:rPr>
          <w:rFonts w:ascii="Bookman Old Style" w:hAnsi="Bookman Old Style"/>
          <w:i/>
          <w:iCs/>
          <w:color w:val="auto"/>
          <w:szCs w:val="24"/>
        </w:rPr>
        <w:t>Discussion</w:t>
      </w:r>
    </w:p>
    <w:p w14:paraId="2CB2CAB8"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Members considered how awareness of the programme could </w:t>
      </w:r>
      <w:proofErr w:type="gramStart"/>
      <w:r w:rsidRPr="00236BBF">
        <w:rPr>
          <w:rFonts w:ascii="Bookman Old Style" w:hAnsi="Bookman Old Style"/>
          <w:sz w:val="24"/>
          <w:szCs w:val="24"/>
        </w:rPr>
        <w:t>be improved</w:t>
      </w:r>
      <w:proofErr w:type="gramEnd"/>
      <w:r w:rsidRPr="00236BBF">
        <w:rPr>
          <w:rFonts w:ascii="Bookman Old Style" w:hAnsi="Bookman Old Style"/>
          <w:sz w:val="24"/>
          <w:szCs w:val="24"/>
        </w:rPr>
        <w:t>. Suggestions included:</w:t>
      </w:r>
    </w:p>
    <w:p w14:paraId="6217CD4B"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sharing information with GPs, First Contact </w:t>
      </w:r>
      <w:proofErr w:type="gramStart"/>
      <w:r w:rsidRPr="00236BBF">
        <w:rPr>
          <w:rFonts w:ascii="Bookman Old Style" w:hAnsi="Bookman Old Style"/>
          <w:sz w:val="24"/>
          <w:szCs w:val="24"/>
        </w:rPr>
        <w:t>Physiotherapists</w:t>
      </w:r>
      <w:proofErr w:type="gramEnd"/>
      <w:r w:rsidRPr="00236BBF">
        <w:rPr>
          <w:rFonts w:ascii="Bookman Old Style" w:hAnsi="Bookman Old Style"/>
          <w:sz w:val="24"/>
          <w:szCs w:val="24"/>
        </w:rPr>
        <w:t xml:space="preserve"> and social prescribing link workers;</w:t>
      </w:r>
    </w:p>
    <w:p w14:paraId="462BB3A3"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providing information directly to potentially suitable patients;</w:t>
      </w:r>
    </w:p>
    <w:p w14:paraId="15976044"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publishing details on the practice website and social media;</w:t>
      </w:r>
    </w:p>
    <w:p w14:paraId="6B54C154"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promoting the programme through local community groups;</w:t>
      </w:r>
    </w:p>
    <w:p w14:paraId="2D89AF4C"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inviting the speaker to give presentations to other groups; and</w:t>
      </w:r>
    </w:p>
    <w:p w14:paraId="1616D32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including information in a future PPG newsletter.</w:t>
      </w:r>
    </w:p>
    <w:p w14:paraId="04AF18CC"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lastRenderedPageBreak/>
        <w:t xml:space="preserve">Transport </w:t>
      </w:r>
      <w:proofErr w:type="gramStart"/>
      <w:r w:rsidRPr="00236BBF">
        <w:rPr>
          <w:rFonts w:ascii="Bookman Old Style" w:hAnsi="Bookman Old Style"/>
          <w:sz w:val="24"/>
          <w:szCs w:val="24"/>
        </w:rPr>
        <w:t>was identified</w:t>
      </w:r>
      <w:proofErr w:type="gramEnd"/>
      <w:r w:rsidRPr="00236BBF">
        <w:rPr>
          <w:rFonts w:ascii="Bookman Old Style" w:hAnsi="Bookman Old Style"/>
          <w:sz w:val="24"/>
          <w:szCs w:val="24"/>
        </w:rPr>
        <w:t xml:space="preserve"> as a potential barrier because transport </w:t>
      </w:r>
      <w:proofErr w:type="gramStart"/>
      <w:r w:rsidRPr="00236BBF">
        <w:rPr>
          <w:rFonts w:ascii="Bookman Old Style" w:hAnsi="Bookman Old Style"/>
          <w:sz w:val="24"/>
          <w:szCs w:val="24"/>
        </w:rPr>
        <w:t>is not provided</w:t>
      </w:r>
      <w:proofErr w:type="gramEnd"/>
      <w:r w:rsidRPr="00236BBF">
        <w:rPr>
          <w:rFonts w:ascii="Bookman Old Style" w:hAnsi="Bookman Old Style"/>
          <w:sz w:val="24"/>
          <w:szCs w:val="24"/>
        </w:rPr>
        <w:t xml:space="preserve"> as part of the programme. Members also noted wider reductions in local community transport provision.</w:t>
      </w:r>
    </w:p>
    <w:tbl>
      <w:tblPr>
        <w:tblW w:w="0" w:type="auto"/>
        <w:jc w:val="center"/>
        <w:tblLayout w:type="fixed"/>
        <w:tblLook w:val="04A0" w:firstRow="1" w:lastRow="0" w:firstColumn="1" w:lastColumn="0" w:noHBand="0" w:noVBand="1"/>
      </w:tblPr>
      <w:tblGrid>
        <w:gridCol w:w="9878"/>
      </w:tblGrid>
      <w:tr w:rsidR="00246015" w:rsidRPr="00236BBF" w14:paraId="66D71512" w14:textId="77777777">
        <w:trPr>
          <w:jc w:val="center"/>
        </w:trPr>
        <w:tc>
          <w:tcPr>
            <w:tcW w:w="9878" w:type="dxa"/>
            <w:shd w:val="clear" w:color="auto" w:fill="EAF3F5"/>
            <w:tcMar>
              <w:top w:w="140" w:type="dxa"/>
              <w:left w:w="170" w:type="dxa"/>
              <w:bottom w:w="140" w:type="dxa"/>
              <w:right w:w="170" w:type="dxa"/>
            </w:tcMar>
          </w:tcPr>
          <w:p w14:paraId="4C57023B"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40FD6D25"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The practice will consider how programme information can </w:t>
            </w:r>
            <w:proofErr w:type="gramStart"/>
            <w:r w:rsidRPr="00236BBF">
              <w:rPr>
                <w:rFonts w:ascii="Bookman Old Style" w:hAnsi="Bookman Old Style"/>
                <w:sz w:val="24"/>
                <w:szCs w:val="24"/>
              </w:rPr>
              <w:t>be shared</w:t>
            </w:r>
            <w:proofErr w:type="gramEnd"/>
            <w:r w:rsidRPr="00236BBF">
              <w:rPr>
                <w:rFonts w:ascii="Bookman Old Style" w:hAnsi="Bookman Old Style"/>
                <w:sz w:val="24"/>
                <w:szCs w:val="24"/>
              </w:rPr>
              <w:t xml:space="preserve"> with relevant clinicians and patient-facing teams.</w:t>
            </w:r>
          </w:p>
          <w:p w14:paraId="55510ADE"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Information suitable for electronic publication will </w:t>
            </w:r>
            <w:proofErr w:type="gramStart"/>
            <w:r w:rsidRPr="00236BBF">
              <w:rPr>
                <w:rFonts w:ascii="Bookman Old Style" w:hAnsi="Bookman Old Style"/>
                <w:sz w:val="24"/>
                <w:szCs w:val="24"/>
              </w:rPr>
              <w:t>be requested</w:t>
            </w:r>
            <w:proofErr w:type="gramEnd"/>
            <w:r w:rsidRPr="00236BBF">
              <w:rPr>
                <w:rFonts w:ascii="Bookman Old Style" w:hAnsi="Bookman Old Style"/>
                <w:sz w:val="24"/>
                <w:szCs w:val="24"/>
              </w:rPr>
              <w:t xml:space="preserve"> for the practice website and social media.</w:t>
            </w:r>
          </w:p>
          <w:p w14:paraId="211ACC1B"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PPG members will identify local groups that may benefit from a presentation or further information.</w:t>
            </w:r>
          </w:p>
          <w:p w14:paraId="1C14D90A"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The programme will </w:t>
            </w:r>
            <w:proofErr w:type="gramStart"/>
            <w:r w:rsidRPr="00236BBF">
              <w:rPr>
                <w:rFonts w:ascii="Bookman Old Style" w:hAnsi="Bookman Old Style"/>
                <w:sz w:val="24"/>
                <w:szCs w:val="24"/>
              </w:rPr>
              <w:t>be considered</w:t>
            </w:r>
            <w:proofErr w:type="gramEnd"/>
            <w:r w:rsidRPr="00236BBF">
              <w:rPr>
                <w:rFonts w:ascii="Bookman Old Style" w:hAnsi="Bookman Old Style"/>
                <w:sz w:val="24"/>
                <w:szCs w:val="24"/>
              </w:rPr>
              <w:t xml:space="preserve"> for inclusion in the next PPG newsletter.</w:t>
            </w:r>
          </w:p>
        </w:tc>
      </w:tr>
    </w:tbl>
    <w:p w14:paraId="742025F1"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3. Local carers’ support</w:t>
      </w:r>
    </w:p>
    <w:p w14:paraId="105C773B" w14:textId="03339728"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Members discussed a carers’ forum operating locally</w:t>
      </w:r>
      <w:r w:rsidR="00C657BF">
        <w:rPr>
          <w:rFonts w:ascii="Bookman Old Style" w:hAnsi="Bookman Old Style"/>
          <w:sz w:val="24"/>
          <w:szCs w:val="24"/>
        </w:rPr>
        <w:t xml:space="preserve"> which only had one attendee</w:t>
      </w:r>
      <w:r w:rsidRPr="00236BBF">
        <w:rPr>
          <w:rFonts w:ascii="Bookman Old Style" w:hAnsi="Bookman Old Style"/>
          <w:sz w:val="24"/>
          <w:szCs w:val="24"/>
        </w:rPr>
        <w:t xml:space="preserve">. It </w:t>
      </w:r>
      <w:proofErr w:type="gramStart"/>
      <w:r w:rsidRPr="00236BBF">
        <w:rPr>
          <w:rFonts w:ascii="Bookman Old Style" w:hAnsi="Bookman Old Style"/>
          <w:sz w:val="24"/>
          <w:szCs w:val="24"/>
        </w:rPr>
        <w:t>was understood</w:t>
      </w:r>
      <w:proofErr w:type="gramEnd"/>
      <w:r w:rsidRPr="00236BBF">
        <w:rPr>
          <w:rFonts w:ascii="Bookman Old Style" w:hAnsi="Bookman Old Style"/>
          <w:sz w:val="24"/>
          <w:szCs w:val="24"/>
        </w:rPr>
        <w:t xml:space="preserve"> that eligibility </w:t>
      </w:r>
      <w:proofErr w:type="gramStart"/>
      <w:r w:rsidR="00C657BF">
        <w:rPr>
          <w:rFonts w:ascii="Bookman Old Style" w:hAnsi="Bookman Old Style"/>
          <w:sz w:val="24"/>
          <w:szCs w:val="24"/>
        </w:rPr>
        <w:t>is</w:t>
      </w:r>
      <w:r w:rsidRPr="00236BBF">
        <w:rPr>
          <w:rFonts w:ascii="Bookman Old Style" w:hAnsi="Bookman Old Style"/>
          <w:sz w:val="24"/>
          <w:szCs w:val="24"/>
        </w:rPr>
        <w:t xml:space="preserve"> limited</w:t>
      </w:r>
      <w:proofErr w:type="gramEnd"/>
      <w:r w:rsidRPr="00236BBF">
        <w:rPr>
          <w:rFonts w:ascii="Bookman Old Style" w:hAnsi="Bookman Old Style"/>
          <w:sz w:val="24"/>
          <w:szCs w:val="24"/>
        </w:rPr>
        <w:t xml:space="preserve"> to carers of people who are already receiving support from specified mental health services.</w:t>
      </w:r>
    </w:p>
    <w:p w14:paraId="4656BC78" w14:textId="1EB8380F"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The group recognised the importance of carers being aware of appropriate support but agreed that </w:t>
      </w:r>
      <w:r w:rsidR="00C657BF">
        <w:rPr>
          <w:rFonts w:ascii="Bookman Old Style" w:hAnsi="Bookman Old Style"/>
          <w:sz w:val="24"/>
          <w:szCs w:val="24"/>
        </w:rPr>
        <w:t xml:space="preserve">they are </w:t>
      </w:r>
      <w:proofErr w:type="gramStart"/>
      <w:r w:rsidR="00C657BF">
        <w:rPr>
          <w:rFonts w:ascii="Bookman Old Style" w:hAnsi="Bookman Old Style"/>
          <w:sz w:val="24"/>
          <w:szCs w:val="24"/>
        </w:rPr>
        <w:t xml:space="preserve">probably </w:t>
      </w:r>
      <w:r w:rsidR="00280159">
        <w:rPr>
          <w:rFonts w:ascii="Bookman Old Style" w:hAnsi="Bookman Old Style"/>
          <w:sz w:val="24"/>
          <w:szCs w:val="24"/>
        </w:rPr>
        <w:t>best</w:t>
      </w:r>
      <w:proofErr w:type="gramEnd"/>
      <w:r w:rsidR="00280159">
        <w:rPr>
          <w:rFonts w:ascii="Bookman Old Style" w:hAnsi="Bookman Old Style"/>
          <w:sz w:val="24"/>
          <w:szCs w:val="24"/>
        </w:rPr>
        <w:t xml:space="preserve"> </w:t>
      </w:r>
      <w:r w:rsidR="00C657BF">
        <w:rPr>
          <w:rFonts w:ascii="Bookman Old Style" w:hAnsi="Bookman Old Style"/>
          <w:sz w:val="24"/>
          <w:szCs w:val="24"/>
        </w:rPr>
        <w:t>approached by the service that runs t</w:t>
      </w:r>
      <w:r w:rsidR="00280159">
        <w:rPr>
          <w:rFonts w:ascii="Bookman Old Style" w:hAnsi="Bookman Old Style"/>
          <w:sz w:val="24"/>
          <w:szCs w:val="24"/>
        </w:rPr>
        <w:t>he</w:t>
      </w:r>
      <w:r w:rsidR="00C657BF">
        <w:rPr>
          <w:rFonts w:ascii="Bookman Old Style" w:hAnsi="Bookman Old Style"/>
          <w:sz w:val="24"/>
          <w:szCs w:val="24"/>
        </w:rPr>
        <w:t xml:space="preserve"> group (Killamarsh).</w:t>
      </w:r>
    </w:p>
    <w:p w14:paraId="40115B93" w14:textId="5245E33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 xml:space="preserve">4. Access to </w:t>
      </w:r>
      <w:r w:rsidR="00C657BF" w:rsidRPr="00236BBF">
        <w:rPr>
          <w:rFonts w:ascii="Bookman Old Style" w:eastAsiaTheme="minorEastAsia" w:hAnsi="Bookman Old Style" w:cstheme="minorBidi"/>
          <w:bCs w:val="0"/>
          <w:color w:val="000000"/>
          <w:kern w:val="28"/>
          <w:sz w:val="24"/>
          <w:szCs w:val="24"/>
          <w:lang w:val="en"/>
        </w:rPr>
        <w:t>practice</w:t>
      </w:r>
      <w:r w:rsidRPr="00236BBF">
        <w:rPr>
          <w:rFonts w:ascii="Bookman Old Style" w:eastAsiaTheme="minorEastAsia" w:hAnsi="Bookman Old Style" w:cstheme="minorBidi"/>
          <w:bCs w:val="0"/>
          <w:color w:val="000000"/>
          <w:kern w:val="28"/>
          <w:sz w:val="24"/>
          <w:szCs w:val="24"/>
          <w:lang w:val="en"/>
        </w:rPr>
        <w:t xml:space="preserve"> and the Emma system</w:t>
      </w:r>
    </w:p>
    <w:p w14:paraId="74F2F868"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Members shared both positive experiences and concerns regarding the Emma telephone system and the practice’s triage arrangements.</w:t>
      </w:r>
    </w:p>
    <w:p w14:paraId="28309E1A" w14:textId="77777777" w:rsidR="00246015" w:rsidRPr="00C657BF" w:rsidRDefault="00CF7143" w:rsidP="00236BBF">
      <w:pPr>
        <w:pStyle w:val="Heading2"/>
        <w:jc w:val="both"/>
        <w:rPr>
          <w:rFonts w:ascii="Bookman Old Style" w:hAnsi="Bookman Old Style"/>
          <w:i/>
          <w:iCs/>
          <w:color w:val="auto"/>
          <w:szCs w:val="24"/>
        </w:rPr>
      </w:pPr>
      <w:r w:rsidRPr="00C657BF">
        <w:rPr>
          <w:rFonts w:ascii="Bookman Old Style" w:hAnsi="Bookman Old Style"/>
          <w:i/>
          <w:iCs/>
          <w:color w:val="auto"/>
          <w:szCs w:val="24"/>
        </w:rPr>
        <w:t>Positive feedback</w:t>
      </w:r>
    </w:p>
    <w:p w14:paraId="6C2E09B5"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Emma clearly repeated and checked information.</w:t>
      </w:r>
    </w:p>
    <w:p w14:paraId="3D3762C9"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The system helped patients submit requests without waiting in a telephone queue.</w:t>
      </w:r>
    </w:p>
    <w:p w14:paraId="10D58094"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It supported the practice in managing demand and reducing pressure on the reception team.</w:t>
      </w:r>
    </w:p>
    <w:p w14:paraId="69B27326" w14:textId="77777777" w:rsidR="00246015" w:rsidRPr="00C657BF" w:rsidRDefault="00CF7143" w:rsidP="00236BBF">
      <w:pPr>
        <w:pStyle w:val="Heading2"/>
        <w:jc w:val="both"/>
        <w:rPr>
          <w:rFonts w:ascii="Bookman Old Style" w:hAnsi="Bookman Old Style"/>
          <w:i/>
          <w:iCs/>
          <w:color w:val="auto"/>
          <w:szCs w:val="24"/>
        </w:rPr>
      </w:pPr>
      <w:r w:rsidRPr="00C657BF">
        <w:rPr>
          <w:rFonts w:ascii="Bookman Old Style" w:hAnsi="Bookman Old Style"/>
          <w:i/>
          <w:iCs/>
          <w:color w:val="auto"/>
          <w:szCs w:val="24"/>
        </w:rPr>
        <w:t>Concerns raised</w:t>
      </w:r>
    </w:p>
    <w:p w14:paraId="7DF85A48" w14:textId="75131F28" w:rsidR="00246015" w:rsidRPr="00236BBF" w:rsidRDefault="00693A54" w:rsidP="00236BBF">
      <w:pPr>
        <w:pStyle w:val="ListBullet"/>
        <w:jc w:val="both"/>
        <w:rPr>
          <w:rFonts w:ascii="Bookman Old Style" w:hAnsi="Bookman Old Style"/>
          <w:sz w:val="24"/>
          <w:szCs w:val="24"/>
        </w:rPr>
      </w:pPr>
      <w:r>
        <w:rPr>
          <w:rFonts w:ascii="Bookman Old Style" w:hAnsi="Bookman Old Style"/>
          <w:sz w:val="24"/>
          <w:szCs w:val="24"/>
        </w:rPr>
        <w:t>Obstacles to</w:t>
      </w:r>
      <w:r w:rsidR="00CF7143" w:rsidRPr="00236BBF">
        <w:rPr>
          <w:rFonts w:ascii="Bookman Old Style" w:hAnsi="Bookman Old Style"/>
          <w:sz w:val="24"/>
          <w:szCs w:val="24"/>
        </w:rPr>
        <w:t xml:space="preserve"> obtaining an immediate answer to a straightforward administrative question;</w:t>
      </w:r>
    </w:p>
    <w:p w14:paraId="3BAC886C"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accessibility for people with speech or communication difficulties;</w:t>
      </w:r>
    </w:p>
    <w:p w14:paraId="64FA7245"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how requests are </w:t>
      </w:r>
      <w:proofErr w:type="gramStart"/>
      <w:r w:rsidRPr="00236BBF">
        <w:rPr>
          <w:rFonts w:ascii="Bookman Old Style" w:hAnsi="Bookman Old Style"/>
          <w:sz w:val="24"/>
          <w:szCs w:val="24"/>
        </w:rPr>
        <w:t>handled</w:t>
      </w:r>
      <w:proofErr w:type="gramEnd"/>
      <w:r w:rsidRPr="00236BBF">
        <w:rPr>
          <w:rFonts w:ascii="Bookman Old Style" w:hAnsi="Bookman Old Style"/>
          <w:sz w:val="24"/>
          <w:szCs w:val="24"/>
        </w:rPr>
        <w:t xml:space="preserve"> when particular words trigger safety advice; and</w:t>
      </w:r>
    </w:p>
    <w:p w14:paraId="76FEB580" w14:textId="77777777" w:rsidR="00246015"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uncertainty about whether patients can still attend reception for help submitting a request.</w:t>
      </w:r>
    </w:p>
    <w:p w14:paraId="07019E10" w14:textId="77777777" w:rsidR="00C657BF" w:rsidRDefault="00C657BF" w:rsidP="00C657BF">
      <w:pPr>
        <w:pStyle w:val="ListBullet"/>
        <w:numPr>
          <w:ilvl w:val="0"/>
          <w:numId w:val="0"/>
        </w:numPr>
        <w:ind w:left="360" w:hanging="360"/>
        <w:jc w:val="both"/>
        <w:rPr>
          <w:rFonts w:ascii="Bookman Old Style" w:hAnsi="Bookman Old Style"/>
          <w:sz w:val="24"/>
          <w:szCs w:val="24"/>
        </w:rPr>
      </w:pPr>
    </w:p>
    <w:p w14:paraId="441AAA30" w14:textId="77777777" w:rsidR="00C657BF" w:rsidRDefault="00C657BF" w:rsidP="00C657BF">
      <w:pPr>
        <w:pStyle w:val="ListBullet"/>
        <w:numPr>
          <w:ilvl w:val="0"/>
          <w:numId w:val="0"/>
        </w:numPr>
        <w:ind w:left="360" w:hanging="360"/>
        <w:jc w:val="both"/>
        <w:rPr>
          <w:rFonts w:ascii="Bookman Old Style" w:hAnsi="Bookman Old Style"/>
          <w:sz w:val="24"/>
          <w:szCs w:val="24"/>
        </w:rPr>
      </w:pPr>
    </w:p>
    <w:p w14:paraId="6B055C5B" w14:textId="77777777" w:rsidR="00C657BF" w:rsidRPr="00236BBF" w:rsidRDefault="00C657BF" w:rsidP="00C657BF">
      <w:pPr>
        <w:pStyle w:val="ListBullet"/>
        <w:numPr>
          <w:ilvl w:val="0"/>
          <w:numId w:val="0"/>
        </w:numPr>
        <w:ind w:left="360" w:hanging="360"/>
        <w:jc w:val="both"/>
        <w:rPr>
          <w:rFonts w:ascii="Bookman Old Style" w:hAnsi="Bookman Old Style"/>
          <w:sz w:val="24"/>
          <w:szCs w:val="24"/>
        </w:rPr>
      </w:pPr>
    </w:p>
    <w:p w14:paraId="119CDFB8" w14:textId="77777777" w:rsidR="00280159" w:rsidRDefault="00280159" w:rsidP="00236BBF">
      <w:pPr>
        <w:jc w:val="both"/>
        <w:rPr>
          <w:rFonts w:ascii="Bookman Old Style" w:hAnsi="Bookman Old Style"/>
          <w:sz w:val="24"/>
          <w:szCs w:val="24"/>
        </w:rPr>
      </w:pPr>
    </w:p>
    <w:p w14:paraId="78F81FF1" w14:textId="77777777" w:rsidR="00280159" w:rsidRDefault="00280159" w:rsidP="00236BBF">
      <w:pPr>
        <w:jc w:val="both"/>
        <w:rPr>
          <w:rFonts w:ascii="Bookman Old Style" w:hAnsi="Bookman Old Style"/>
          <w:sz w:val="24"/>
          <w:szCs w:val="24"/>
        </w:rPr>
      </w:pPr>
    </w:p>
    <w:p w14:paraId="2485FA0B" w14:textId="4A3F499E"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lastRenderedPageBreak/>
        <w:t xml:space="preserve">The practice explained that requests submitted through the system </w:t>
      </w:r>
      <w:proofErr w:type="gramStart"/>
      <w:r w:rsidRPr="00236BBF">
        <w:rPr>
          <w:rFonts w:ascii="Bookman Old Style" w:hAnsi="Bookman Old Style"/>
          <w:sz w:val="24"/>
          <w:szCs w:val="24"/>
        </w:rPr>
        <w:t>are reviewed</w:t>
      </w:r>
      <w:proofErr w:type="gramEnd"/>
      <w:r w:rsidRPr="00236BBF">
        <w:rPr>
          <w:rFonts w:ascii="Bookman Old Style" w:hAnsi="Bookman Old Style"/>
          <w:sz w:val="24"/>
          <w:szCs w:val="24"/>
        </w:rPr>
        <w:t xml:space="preserve"> and prioritised according to clinical need. Non-urgent requests may not receive an immediate response.</w:t>
      </w:r>
      <w:r w:rsidR="00693A54">
        <w:rPr>
          <w:rFonts w:ascii="Bookman Old Style" w:hAnsi="Bookman Old Style"/>
          <w:sz w:val="24"/>
          <w:szCs w:val="24"/>
        </w:rPr>
        <w:t xml:space="preserve"> There are safeguards in place where people  might have difficulties.</w:t>
      </w:r>
      <w:r w:rsidRPr="00236BBF">
        <w:rPr>
          <w:rFonts w:ascii="Bookman Old Style" w:hAnsi="Bookman Old Style"/>
          <w:sz w:val="24"/>
          <w:szCs w:val="24"/>
        </w:rPr>
        <w:t xml:space="preserve"> Patients who are unable to complete a form themselves should </w:t>
      </w:r>
      <w:proofErr w:type="gramStart"/>
      <w:r w:rsidRPr="00236BBF">
        <w:rPr>
          <w:rFonts w:ascii="Bookman Old Style" w:hAnsi="Bookman Old Style"/>
          <w:sz w:val="24"/>
          <w:szCs w:val="24"/>
        </w:rPr>
        <w:t>be supported</w:t>
      </w:r>
      <w:proofErr w:type="gramEnd"/>
      <w:r w:rsidRPr="00236BBF">
        <w:rPr>
          <w:rFonts w:ascii="Bookman Old Style" w:hAnsi="Bookman Old Style"/>
          <w:sz w:val="24"/>
          <w:szCs w:val="24"/>
        </w:rPr>
        <w:t xml:space="preserve"> by reception staff to submit the necessary information.</w:t>
      </w:r>
    </w:p>
    <w:p w14:paraId="42D64C4A" w14:textId="090B173F" w:rsidR="00246015"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The practice acknowledged that the system will not always provide the experience </w:t>
      </w:r>
      <w:r w:rsidR="00280159">
        <w:rPr>
          <w:rFonts w:ascii="Bookman Old Style" w:hAnsi="Bookman Old Style"/>
          <w:sz w:val="24"/>
          <w:szCs w:val="24"/>
        </w:rPr>
        <w:t>Brimington</w:t>
      </w:r>
      <w:r w:rsidRPr="00236BBF">
        <w:rPr>
          <w:rFonts w:ascii="Bookman Old Style" w:hAnsi="Bookman Old Style"/>
          <w:sz w:val="24"/>
          <w:szCs w:val="24"/>
        </w:rPr>
        <w:t xml:space="preserve"> patient</w:t>
      </w:r>
      <w:r w:rsidR="00280159">
        <w:rPr>
          <w:rFonts w:ascii="Bookman Old Style" w:hAnsi="Bookman Old Style"/>
          <w:sz w:val="24"/>
          <w:szCs w:val="24"/>
        </w:rPr>
        <w:t xml:space="preserve">s have </w:t>
      </w:r>
      <w:proofErr w:type="gramStart"/>
      <w:r w:rsidR="00280159">
        <w:rPr>
          <w:rFonts w:ascii="Bookman Old Style" w:hAnsi="Bookman Old Style"/>
          <w:sz w:val="24"/>
          <w:szCs w:val="24"/>
        </w:rPr>
        <w:t>been led</w:t>
      </w:r>
      <w:proofErr w:type="gramEnd"/>
      <w:r w:rsidR="00280159">
        <w:rPr>
          <w:rFonts w:ascii="Bookman Old Style" w:hAnsi="Bookman Old Style"/>
          <w:sz w:val="24"/>
          <w:szCs w:val="24"/>
        </w:rPr>
        <w:t xml:space="preserve"> to</w:t>
      </w:r>
      <w:r w:rsidRPr="00236BBF">
        <w:rPr>
          <w:rFonts w:ascii="Bookman Old Style" w:hAnsi="Bookman Old Style"/>
          <w:sz w:val="24"/>
          <w:szCs w:val="24"/>
        </w:rPr>
        <w:t xml:space="preserve"> expect. Feedback is </w:t>
      </w:r>
      <w:proofErr w:type="gramStart"/>
      <w:r w:rsidRPr="00236BBF">
        <w:rPr>
          <w:rFonts w:ascii="Bookman Old Style" w:hAnsi="Bookman Old Style"/>
          <w:sz w:val="24"/>
          <w:szCs w:val="24"/>
        </w:rPr>
        <w:t>being used</w:t>
      </w:r>
      <w:proofErr w:type="gramEnd"/>
      <w:r w:rsidRPr="00236BBF">
        <w:rPr>
          <w:rFonts w:ascii="Bookman Old Style" w:hAnsi="Bookman Old Style"/>
          <w:sz w:val="24"/>
          <w:szCs w:val="24"/>
        </w:rPr>
        <w:t xml:space="preserve"> to identify wording, </w:t>
      </w:r>
      <w:proofErr w:type="gramStart"/>
      <w:r w:rsidRPr="00236BBF">
        <w:rPr>
          <w:rFonts w:ascii="Bookman Old Style" w:hAnsi="Bookman Old Style"/>
          <w:sz w:val="24"/>
          <w:szCs w:val="24"/>
        </w:rPr>
        <w:t>routing</w:t>
      </w:r>
      <w:proofErr w:type="gramEnd"/>
      <w:r w:rsidRPr="00236BBF">
        <w:rPr>
          <w:rFonts w:ascii="Bookman Old Style" w:hAnsi="Bookman Old Style"/>
          <w:sz w:val="24"/>
          <w:szCs w:val="24"/>
        </w:rPr>
        <w:t xml:space="preserve"> and accessibility issues and to support ongoing improvements.</w:t>
      </w:r>
    </w:p>
    <w:p w14:paraId="460E3EAF" w14:textId="77777777" w:rsidR="00C657BF" w:rsidRPr="00236BBF" w:rsidRDefault="00C657BF" w:rsidP="00236BBF">
      <w:pPr>
        <w:jc w:val="both"/>
        <w:rPr>
          <w:rFonts w:ascii="Bookman Old Style" w:hAnsi="Bookman Old Style"/>
          <w:sz w:val="24"/>
          <w:szCs w:val="24"/>
        </w:rPr>
      </w:pPr>
    </w:p>
    <w:tbl>
      <w:tblPr>
        <w:tblW w:w="0" w:type="auto"/>
        <w:jc w:val="center"/>
        <w:tblLayout w:type="fixed"/>
        <w:tblLook w:val="04A0" w:firstRow="1" w:lastRow="0" w:firstColumn="1" w:lastColumn="0" w:noHBand="0" w:noVBand="1"/>
      </w:tblPr>
      <w:tblGrid>
        <w:gridCol w:w="9878"/>
      </w:tblGrid>
      <w:tr w:rsidR="00246015" w:rsidRPr="00236BBF" w14:paraId="4D6D5AB7" w14:textId="77777777">
        <w:trPr>
          <w:jc w:val="center"/>
        </w:trPr>
        <w:tc>
          <w:tcPr>
            <w:tcW w:w="9878" w:type="dxa"/>
            <w:shd w:val="clear" w:color="auto" w:fill="EAF3F5"/>
            <w:tcMar>
              <w:top w:w="140" w:type="dxa"/>
              <w:left w:w="170" w:type="dxa"/>
              <w:bottom w:w="140" w:type="dxa"/>
              <w:right w:w="170" w:type="dxa"/>
            </w:tcMar>
          </w:tcPr>
          <w:p w14:paraId="323999FC"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66D52FFC"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Continue collecting specific examples of patients’ experiences with Emma.</w:t>
            </w:r>
          </w:p>
          <w:p w14:paraId="1B9ED5C7"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Reinforce with reception staff that patients who cannot complete the form should </w:t>
            </w:r>
            <w:proofErr w:type="gramStart"/>
            <w:r w:rsidRPr="00236BBF">
              <w:rPr>
                <w:rFonts w:ascii="Bookman Old Style" w:hAnsi="Bookman Old Style"/>
                <w:sz w:val="24"/>
                <w:szCs w:val="24"/>
              </w:rPr>
              <w:t>be supported</w:t>
            </w:r>
            <w:proofErr w:type="gramEnd"/>
            <w:r w:rsidRPr="00236BBF">
              <w:rPr>
                <w:rFonts w:ascii="Bookman Old Style" w:hAnsi="Bookman Old Style"/>
                <w:sz w:val="24"/>
                <w:szCs w:val="24"/>
              </w:rPr>
              <w:t xml:space="preserve"> to do so.</w:t>
            </w:r>
          </w:p>
          <w:p w14:paraId="377BF71B"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Continue reporting unintended responses or safety messages to the system provider.</w:t>
            </w:r>
          </w:p>
          <w:p w14:paraId="29C3890C"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Include clear information about Emma and the triage process in future patient communications.</w:t>
            </w:r>
          </w:p>
        </w:tc>
      </w:tr>
    </w:tbl>
    <w:p w14:paraId="773DF1A6" w14:textId="77777777" w:rsidR="00246015" w:rsidRPr="00236BBF" w:rsidRDefault="00246015" w:rsidP="00236BBF">
      <w:pPr>
        <w:spacing w:after="0"/>
        <w:jc w:val="both"/>
        <w:rPr>
          <w:rFonts w:ascii="Bookman Old Style" w:hAnsi="Bookman Old Style"/>
          <w:sz w:val="24"/>
          <w:szCs w:val="24"/>
        </w:rPr>
      </w:pPr>
    </w:p>
    <w:p w14:paraId="1E6C5EF9"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5. Appointment triage</w:t>
      </w:r>
    </w:p>
    <w:p w14:paraId="3E843F10"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A member reported </w:t>
      </w:r>
      <w:proofErr w:type="gramStart"/>
      <w:r w:rsidRPr="00236BBF">
        <w:rPr>
          <w:rFonts w:ascii="Bookman Old Style" w:hAnsi="Bookman Old Style"/>
          <w:sz w:val="24"/>
          <w:szCs w:val="24"/>
        </w:rPr>
        <w:t>being told</w:t>
      </w:r>
      <w:proofErr w:type="gramEnd"/>
      <w:r w:rsidRPr="00236BBF">
        <w:rPr>
          <w:rFonts w:ascii="Bookman Old Style" w:hAnsi="Bookman Old Style"/>
          <w:sz w:val="24"/>
          <w:szCs w:val="24"/>
        </w:rPr>
        <w:t xml:space="preserve"> at reception that an appointment could not </w:t>
      </w:r>
      <w:proofErr w:type="gramStart"/>
      <w:r w:rsidRPr="00236BBF">
        <w:rPr>
          <w:rFonts w:ascii="Bookman Old Style" w:hAnsi="Bookman Old Style"/>
          <w:sz w:val="24"/>
          <w:szCs w:val="24"/>
        </w:rPr>
        <w:t>be requested</w:t>
      </w:r>
      <w:proofErr w:type="gramEnd"/>
      <w:r w:rsidRPr="00236BBF">
        <w:rPr>
          <w:rFonts w:ascii="Bookman Old Style" w:hAnsi="Bookman Old Style"/>
          <w:sz w:val="24"/>
          <w:szCs w:val="24"/>
        </w:rPr>
        <w:t xml:space="preserve"> in person and had to go through triage. The practice clarified that reception staff should assist the patient to complete the relevant request where necessary, rather than simply declining the request.</w:t>
      </w:r>
    </w:p>
    <w:p w14:paraId="72742306"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It </w:t>
      </w:r>
      <w:proofErr w:type="gramStart"/>
      <w:r w:rsidRPr="00236BBF">
        <w:rPr>
          <w:rFonts w:ascii="Bookman Old Style" w:hAnsi="Bookman Old Style"/>
          <w:sz w:val="24"/>
          <w:szCs w:val="24"/>
        </w:rPr>
        <w:t>was explained</w:t>
      </w:r>
      <w:proofErr w:type="gramEnd"/>
      <w:r w:rsidRPr="00236BBF">
        <w:rPr>
          <w:rFonts w:ascii="Bookman Old Style" w:hAnsi="Bookman Old Style"/>
          <w:sz w:val="24"/>
          <w:szCs w:val="24"/>
        </w:rPr>
        <w:t xml:space="preserve"> that GP requests </w:t>
      </w:r>
      <w:proofErr w:type="gramStart"/>
      <w:r w:rsidRPr="00236BBF">
        <w:rPr>
          <w:rFonts w:ascii="Bookman Old Style" w:hAnsi="Bookman Old Style"/>
          <w:sz w:val="24"/>
          <w:szCs w:val="24"/>
        </w:rPr>
        <w:t>are triaged</w:t>
      </w:r>
      <w:proofErr w:type="gramEnd"/>
      <w:r w:rsidRPr="00236BBF">
        <w:rPr>
          <w:rFonts w:ascii="Bookman Old Style" w:hAnsi="Bookman Old Style"/>
          <w:sz w:val="24"/>
          <w:szCs w:val="24"/>
        </w:rPr>
        <w:t xml:space="preserve"> so the most appropriate response can </w:t>
      </w:r>
      <w:proofErr w:type="gramStart"/>
      <w:r w:rsidRPr="00236BBF">
        <w:rPr>
          <w:rFonts w:ascii="Bookman Old Style" w:hAnsi="Bookman Old Style"/>
          <w:sz w:val="24"/>
          <w:szCs w:val="24"/>
        </w:rPr>
        <w:t>be offered</w:t>
      </w:r>
      <w:proofErr w:type="gramEnd"/>
      <w:r w:rsidRPr="00236BBF">
        <w:rPr>
          <w:rFonts w:ascii="Bookman Old Style" w:hAnsi="Bookman Old Style"/>
          <w:sz w:val="24"/>
          <w:szCs w:val="24"/>
        </w:rPr>
        <w:t xml:space="preserve">. Depending on the information submitted, this might involve a face-to-face appointment, telephone advice, a text </w:t>
      </w:r>
      <w:proofErr w:type="gramStart"/>
      <w:r w:rsidRPr="00236BBF">
        <w:rPr>
          <w:rFonts w:ascii="Bookman Old Style" w:hAnsi="Bookman Old Style"/>
          <w:sz w:val="24"/>
          <w:szCs w:val="24"/>
        </w:rPr>
        <w:t>response</w:t>
      </w:r>
      <w:proofErr w:type="gramEnd"/>
      <w:r w:rsidRPr="00236BBF">
        <w:rPr>
          <w:rFonts w:ascii="Bookman Old Style" w:hAnsi="Bookman Old Style"/>
          <w:sz w:val="24"/>
          <w:szCs w:val="24"/>
        </w:rPr>
        <w:t xml:space="preserve"> or referral to another suitable clinician.</w:t>
      </w:r>
    </w:p>
    <w:p w14:paraId="6C7091B1" w14:textId="77777777" w:rsidR="00246015" w:rsidRDefault="00CF7143" w:rsidP="00236BBF">
      <w:pPr>
        <w:jc w:val="both"/>
        <w:rPr>
          <w:rFonts w:ascii="Bookman Old Style" w:hAnsi="Bookman Old Style"/>
          <w:sz w:val="24"/>
          <w:szCs w:val="24"/>
        </w:rPr>
      </w:pPr>
      <w:r w:rsidRPr="00236BBF">
        <w:rPr>
          <w:rFonts w:ascii="Bookman Old Style" w:hAnsi="Bookman Old Style"/>
          <w:sz w:val="24"/>
          <w:szCs w:val="24"/>
        </w:rPr>
        <w:t>The practice noted that newer and temporary reception staff are still completing their training.</w:t>
      </w:r>
    </w:p>
    <w:p w14:paraId="728C798F" w14:textId="77777777" w:rsidR="00C657BF" w:rsidRDefault="00C657BF" w:rsidP="00236BBF">
      <w:pPr>
        <w:jc w:val="both"/>
        <w:rPr>
          <w:rFonts w:ascii="Bookman Old Style" w:hAnsi="Bookman Old Style"/>
          <w:sz w:val="24"/>
          <w:szCs w:val="24"/>
        </w:rPr>
      </w:pPr>
    </w:p>
    <w:tbl>
      <w:tblPr>
        <w:tblW w:w="0" w:type="auto"/>
        <w:jc w:val="center"/>
        <w:tblLayout w:type="fixed"/>
        <w:tblLook w:val="04A0" w:firstRow="1" w:lastRow="0" w:firstColumn="1" w:lastColumn="0" w:noHBand="0" w:noVBand="1"/>
      </w:tblPr>
      <w:tblGrid>
        <w:gridCol w:w="9878"/>
      </w:tblGrid>
      <w:tr w:rsidR="00246015" w:rsidRPr="00236BBF" w14:paraId="2AE348A5" w14:textId="77777777">
        <w:trPr>
          <w:jc w:val="center"/>
        </w:trPr>
        <w:tc>
          <w:tcPr>
            <w:tcW w:w="9878" w:type="dxa"/>
            <w:shd w:val="clear" w:color="auto" w:fill="EAF3F5"/>
            <w:tcMar>
              <w:top w:w="140" w:type="dxa"/>
              <w:left w:w="170" w:type="dxa"/>
              <w:bottom w:w="140" w:type="dxa"/>
              <w:right w:w="170" w:type="dxa"/>
            </w:tcMar>
          </w:tcPr>
          <w:p w14:paraId="35921E86"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41A9D1D2"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Reinforce the correct process with reception staff to ensure patients receive consistent information and appropriate assistance.</w:t>
            </w:r>
          </w:p>
        </w:tc>
      </w:tr>
    </w:tbl>
    <w:p w14:paraId="6C66B63C" w14:textId="5F1D200B" w:rsidR="00C657BF" w:rsidRDefault="00C657BF" w:rsidP="00236BBF">
      <w:pPr>
        <w:spacing w:after="0"/>
        <w:jc w:val="both"/>
        <w:rPr>
          <w:rFonts w:ascii="Bookman Old Style" w:hAnsi="Bookman Old Style"/>
          <w:sz w:val="24"/>
          <w:szCs w:val="24"/>
        </w:rPr>
      </w:pPr>
    </w:p>
    <w:p w14:paraId="7B633137" w14:textId="77777777" w:rsidR="00C657BF" w:rsidRDefault="00C657BF">
      <w:pPr>
        <w:spacing w:after="200" w:line="276" w:lineRule="auto"/>
        <w:rPr>
          <w:rFonts w:ascii="Bookman Old Style" w:hAnsi="Bookman Old Style"/>
          <w:sz w:val="24"/>
          <w:szCs w:val="24"/>
        </w:rPr>
      </w:pPr>
      <w:r>
        <w:rPr>
          <w:rFonts w:ascii="Bookman Old Style" w:hAnsi="Bookman Old Style"/>
          <w:sz w:val="24"/>
          <w:szCs w:val="24"/>
        </w:rPr>
        <w:br w:type="page"/>
      </w:r>
    </w:p>
    <w:p w14:paraId="3B6A02E6"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lastRenderedPageBreak/>
        <w:t>6. Practice update</w:t>
      </w:r>
    </w:p>
    <w:p w14:paraId="6CFE08FE" w14:textId="77777777" w:rsidR="00246015" w:rsidRPr="00660DDC" w:rsidRDefault="00CF7143" w:rsidP="00236BBF">
      <w:pPr>
        <w:pStyle w:val="Heading2"/>
        <w:jc w:val="both"/>
        <w:rPr>
          <w:rFonts w:ascii="Bookman Old Style" w:hAnsi="Bookman Old Style"/>
          <w:i/>
          <w:iCs/>
          <w:color w:val="auto"/>
          <w:szCs w:val="24"/>
        </w:rPr>
      </w:pPr>
      <w:r w:rsidRPr="00660DDC">
        <w:rPr>
          <w:rFonts w:ascii="Bookman Old Style" w:hAnsi="Bookman Old Style"/>
          <w:i/>
          <w:iCs/>
          <w:color w:val="auto"/>
          <w:szCs w:val="24"/>
        </w:rPr>
        <w:t>GP staffing</w:t>
      </w:r>
    </w:p>
    <w:p w14:paraId="68ABF780" w14:textId="3977C972"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Dr Bellingham is </w:t>
      </w:r>
      <w:r w:rsidR="00660DDC">
        <w:rPr>
          <w:rFonts w:ascii="Bookman Old Style" w:hAnsi="Bookman Old Style"/>
          <w:sz w:val="24"/>
          <w:szCs w:val="24"/>
        </w:rPr>
        <w:t xml:space="preserve">now </w:t>
      </w:r>
      <w:r w:rsidRPr="00236BBF">
        <w:rPr>
          <w:rFonts w:ascii="Bookman Old Style" w:hAnsi="Bookman Old Style"/>
          <w:sz w:val="24"/>
          <w:szCs w:val="24"/>
        </w:rPr>
        <w:t>on maternity leave.</w:t>
      </w:r>
      <w:r w:rsidR="00C657BF">
        <w:rPr>
          <w:rFonts w:ascii="Bookman Old Style" w:hAnsi="Bookman Old Style"/>
          <w:sz w:val="24"/>
          <w:szCs w:val="24"/>
        </w:rPr>
        <w:t xml:space="preserve"> </w:t>
      </w:r>
    </w:p>
    <w:p w14:paraId="2842D3D3" w14:textId="38FD9D0A"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Dr </w:t>
      </w:r>
      <w:r w:rsidR="00660DDC">
        <w:rPr>
          <w:rFonts w:ascii="Bookman Old Style" w:hAnsi="Bookman Old Style"/>
          <w:sz w:val="24"/>
          <w:szCs w:val="24"/>
        </w:rPr>
        <w:t>Rashwan</w:t>
      </w:r>
      <w:r w:rsidRPr="00236BBF">
        <w:rPr>
          <w:rFonts w:ascii="Bookman Old Style" w:hAnsi="Bookman Old Style"/>
          <w:sz w:val="24"/>
          <w:szCs w:val="24"/>
        </w:rPr>
        <w:t>, a former trainee at the practice, is return</w:t>
      </w:r>
      <w:r w:rsidR="00280159">
        <w:rPr>
          <w:rFonts w:ascii="Bookman Old Style" w:hAnsi="Bookman Old Style"/>
          <w:sz w:val="24"/>
          <w:szCs w:val="24"/>
        </w:rPr>
        <w:t>ing</w:t>
      </w:r>
      <w:r w:rsidRPr="00236BBF">
        <w:rPr>
          <w:rFonts w:ascii="Bookman Old Style" w:hAnsi="Bookman Old Style"/>
          <w:sz w:val="24"/>
          <w:szCs w:val="24"/>
        </w:rPr>
        <w:t xml:space="preserve"> mid-November to provide maternity cover.</w:t>
      </w:r>
    </w:p>
    <w:p w14:paraId="26C515D4"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Dr Agbusi is due to leave the practice in October to work abroad.</w:t>
      </w:r>
    </w:p>
    <w:p w14:paraId="71E32720" w14:textId="752B0FA6"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 xml:space="preserve">Dr Brown, who is completing GP training at </w:t>
      </w:r>
      <w:r w:rsidR="00660DDC" w:rsidRPr="00236BBF">
        <w:rPr>
          <w:rFonts w:ascii="Bookman Old Style" w:hAnsi="Bookman Old Style"/>
          <w:sz w:val="24"/>
          <w:szCs w:val="24"/>
        </w:rPr>
        <w:t>practice</w:t>
      </w:r>
      <w:r w:rsidRPr="00236BBF">
        <w:rPr>
          <w:rFonts w:ascii="Bookman Old Style" w:hAnsi="Bookman Old Style"/>
          <w:sz w:val="24"/>
          <w:szCs w:val="24"/>
        </w:rPr>
        <w:t xml:space="preserve">, </w:t>
      </w:r>
      <w:proofErr w:type="gramStart"/>
      <w:r w:rsidRPr="00236BBF">
        <w:rPr>
          <w:rFonts w:ascii="Bookman Old Style" w:hAnsi="Bookman Old Style"/>
          <w:sz w:val="24"/>
          <w:szCs w:val="24"/>
        </w:rPr>
        <w:t>is expected</w:t>
      </w:r>
      <w:proofErr w:type="gramEnd"/>
      <w:r w:rsidRPr="00236BBF">
        <w:rPr>
          <w:rFonts w:ascii="Bookman Old Style" w:hAnsi="Bookman Old Style"/>
          <w:sz w:val="24"/>
          <w:szCs w:val="24"/>
        </w:rPr>
        <w:t xml:space="preserve"> to remain and fill the resulting vacancy.</w:t>
      </w:r>
    </w:p>
    <w:p w14:paraId="3260F0E9"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The group welcomed the continuity provided by clinicians who are already familiar with the practice and its patients.</w:t>
      </w:r>
    </w:p>
    <w:p w14:paraId="4C06DEE7" w14:textId="77777777" w:rsidR="00246015" w:rsidRPr="00660DDC" w:rsidRDefault="00CF7143" w:rsidP="00236BBF">
      <w:pPr>
        <w:pStyle w:val="Heading2"/>
        <w:jc w:val="both"/>
        <w:rPr>
          <w:rFonts w:ascii="Bookman Old Style" w:hAnsi="Bookman Old Style"/>
          <w:i/>
          <w:iCs/>
          <w:color w:val="auto"/>
          <w:szCs w:val="24"/>
        </w:rPr>
      </w:pPr>
      <w:r w:rsidRPr="00660DDC">
        <w:rPr>
          <w:rFonts w:ascii="Bookman Old Style" w:hAnsi="Bookman Old Style"/>
          <w:i/>
          <w:iCs/>
          <w:color w:val="auto"/>
          <w:szCs w:val="24"/>
        </w:rPr>
        <w:t>First Contact Physiotherapy</w:t>
      </w:r>
    </w:p>
    <w:p w14:paraId="3EA22FF7" w14:textId="3AFA78E8"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The practice now has access to First Contact Physiotherapists for one and a half days each week. Suitable musculoskeletal requests </w:t>
      </w:r>
      <w:r w:rsidR="00660DDC">
        <w:rPr>
          <w:rFonts w:ascii="Bookman Old Style" w:hAnsi="Bookman Old Style"/>
          <w:sz w:val="24"/>
          <w:szCs w:val="24"/>
        </w:rPr>
        <w:t>will</w:t>
      </w:r>
      <w:r w:rsidRPr="00236BBF">
        <w:rPr>
          <w:rFonts w:ascii="Bookman Old Style" w:hAnsi="Bookman Old Style"/>
          <w:sz w:val="24"/>
          <w:szCs w:val="24"/>
        </w:rPr>
        <w:t xml:space="preserve"> </w:t>
      </w:r>
      <w:proofErr w:type="gramStart"/>
      <w:r w:rsidRPr="00236BBF">
        <w:rPr>
          <w:rFonts w:ascii="Bookman Old Style" w:hAnsi="Bookman Old Style"/>
          <w:sz w:val="24"/>
          <w:szCs w:val="24"/>
        </w:rPr>
        <w:t>be directed</w:t>
      </w:r>
      <w:proofErr w:type="gramEnd"/>
      <w:r w:rsidRPr="00236BBF">
        <w:rPr>
          <w:rFonts w:ascii="Bookman Old Style" w:hAnsi="Bookman Old Style"/>
          <w:sz w:val="24"/>
          <w:szCs w:val="24"/>
        </w:rPr>
        <w:t xml:space="preserve"> to them following triage.</w:t>
      </w:r>
    </w:p>
    <w:p w14:paraId="6F16EDB8" w14:textId="202EDAD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It </w:t>
      </w:r>
      <w:proofErr w:type="gramStart"/>
      <w:r w:rsidRPr="00236BBF">
        <w:rPr>
          <w:rFonts w:ascii="Bookman Old Style" w:hAnsi="Bookman Old Style"/>
          <w:sz w:val="24"/>
          <w:szCs w:val="24"/>
        </w:rPr>
        <w:t>was clarified</w:t>
      </w:r>
      <w:proofErr w:type="gramEnd"/>
      <w:r w:rsidRPr="00236BBF">
        <w:rPr>
          <w:rFonts w:ascii="Bookman Old Style" w:hAnsi="Bookman Old Style"/>
          <w:sz w:val="24"/>
          <w:szCs w:val="24"/>
        </w:rPr>
        <w:t xml:space="preserve"> that this is an assessment service rather than a standard course of physiotherapy. Th</w:t>
      </w:r>
      <w:r w:rsidR="00660DDC">
        <w:rPr>
          <w:rFonts w:ascii="Bookman Old Style" w:hAnsi="Bookman Old Style"/>
          <w:sz w:val="24"/>
          <w:szCs w:val="24"/>
        </w:rPr>
        <w:t>is</w:t>
      </w:r>
      <w:r w:rsidRPr="00236BBF">
        <w:rPr>
          <w:rFonts w:ascii="Bookman Old Style" w:hAnsi="Bookman Old Style"/>
          <w:sz w:val="24"/>
          <w:szCs w:val="24"/>
        </w:rPr>
        <w:t xml:space="preserve"> clinician may assess the condition and determine whether the patient requires treatment, investigation, medication, </w:t>
      </w:r>
      <w:proofErr w:type="gramStart"/>
      <w:r w:rsidRPr="00236BBF">
        <w:rPr>
          <w:rFonts w:ascii="Bookman Old Style" w:hAnsi="Bookman Old Style"/>
          <w:sz w:val="24"/>
          <w:szCs w:val="24"/>
        </w:rPr>
        <w:t>referral</w:t>
      </w:r>
      <w:proofErr w:type="gramEnd"/>
      <w:r w:rsidRPr="00236BBF">
        <w:rPr>
          <w:rFonts w:ascii="Bookman Old Style" w:hAnsi="Bookman Old Style"/>
          <w:sz w:val="24"/>
          <w:szCs w:val="24"/>
        </w:rPr>
        <w:t xml:space="preserve"> or another intervention. One of the</w:t>
      </w:r>
      <w:r w:rsidR="00660DDC">
        <w:rPr>
          <w:rFonts w:ascii="Bookman Old Style" w:hAnsi="Bookman Old Style"/>
          <w:sz w:val="24"/>
          <w:szCs w:val="24"/>
        </w:rPr>
        <w:t>se</w:t>
      </w:r>
      <w:r w:rsidRPr="00236BBF">
        <w:rPr>
          <w:rFonts w:ascii="Bookman Old Style" w:hAnsi="Bookman Old Style"/>
          <w:sz w:val="24"/>
          <w:szCs w:val="24"/>
        </w:rPr>
        <w:t xml:space="preserve"> clinicians can prescribe and undertake certain joint injections.</w:t>
      </w:r>
    </w:p>
    <w:tbl>
      <w:tblPr>
        <w:tblW w:w="0" w:type="auto"/>
        <w:jc w:val="center"/>
        <w:tblLayout w:type="fixed"/>
        <w:tblLook w:val="04A0" w:firstRow="1" w:lastRow="0" w:firstColumn="1" w:lastColumn="0" w:noHBand="0" w:noVBand="1"/>
      </w:tblPr>
      <w:tblGrid>
        <w:gridCol w:w="9878"/>
      </w:tblGrid>
      <w:tr w:rsidR="00246015" w:rsidRPr="00236BBF" w14:paraId="109416C0" w14:textId="77777777">
        <w:trPr>
          <w:jc w:val="center"/>
        </w:trPr>
        <w:tc>
          <w:tcPr>
            <w:tcW w:w="9878" w:type="dxa"/>
            <w:shd w:val="clear" w:color="auto" w:fill="EAF3F5"/>
            <w:tcMar>
              <w:top w:w="140" w:type="dxa"/>
              <w:left w:w="170" w:type="dxa"/>
              <w:bottom w:w="140" w:type="dxa"/>
              <w:right w:w="170" w:type="dxa"/>
            </w:tcMar>
          </w:tcPr>
          <w:p w14:paraId="5DAAA7A0"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76ED81A9"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Explore whether the First Contact Physiotherapists can help identify or signpost suitable patients to Live Stronger for Longer.</w:t>
            </w:r>
          </w:p>
        </w:tc>
      </w:tr>
    </w:tbl>
    <w:p w14:paraId="1C397C06" w14:textId="77777777" w:rsidR="00246015" w:rsidRPr="00236BBF" w:rsidRDefault="00246015" w:rsidP="00236BBF">
      <w:pPr>
        <w:spacing w:after="0"/>
        <w:jc w:val="both"/>
        <w:rPr>
          <w:rFonts w:ascii="Bookman Old Style" w:hAnsi="Bookman Old Style"/>
          <w:sz w:val="24"/>
          <w:szCs w:val="24"/>
        </w:rPr>
      </w:pPr>
    </w:p>
    <w:p w14:paraId="6457B577"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7. PPG newsletter</w:t>
      </w:r>
    </w:p>
    <w:p w14:paraId="13D9746B"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The group discussed preparing a patient newsletter to improve awareness of the PPG, practice </w:t>
      </w:r>
      <w:proofErr w:type="gramStart"/>
      <w:r w:rsidRPr="00236BBF">
        <w:rPr>
          <w:rFonts w:ascii="Bookman Old Style" w:hAnsi="Bookman Old Style"/>
          <w:sz w:val="24"/>
          <w:szCs w:val="24"/>
        </w:rPr>
        <w:t>developments</w:t>
      </w:r>
      <w:proofErr w:type="gramEnd"/>
      <w:r w:rsidRPr="00236BBF">
        <w:rPr>
          <w:rFonts w:ascii="Bookman Old Style" w:hAnsi="Bookman Old Style"/>
          <w:sz w:val="24"/>
          <w:szCs w:val="24"/>
        </w:rPr>
        <w:t xml:space="preserve"> and local support.</w:t>
      </w:r>
    </w:p>
    <w:p w14:paraId="1853ECB6"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Suggested content included:</w:t>
      </w:r>
    </w:p>
    <w:p w14:paraId="66ACD2AA"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an explanation of Emma and the triage process;</w:t>
      </w:r>
    </w:p>
    <w:p w14:paraId="0F1AA7B7"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Live Stronger for Longer;</w:t>
      </w:r>
    </w:p>
    <w:p w14:paraId="0CA0D6CC"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local carers’ support, subject to confirming eligibility;</w:t>
      </w:r>
    </w:p>
    <w:p w14:paraId="115D163F"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collaborative PPG mental health work;</w:t>
      </w:r>
    </w:p>
    <w:p w14:paraId="3B2B22F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relevant community services;</w:t>
      </w:r>
    </w:p>
    <w:p w14:paraId="09A7800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opportunities to take part in research; and</w:t>
      </w:r>
    </w:p>
    <w:p w14:paraId="79E71109" w14:textId="77777777" w:rsidR="00246015"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an invitation for patients of all ages to join or engage with the PPG.</w:t>
      </w:r>
    </w:p>
    <w:p w14:paraId="2C27D513" w14:textId="77777777" w:rsidR="00280159" w:rsidRPr="00236BBF" w:rsidRDefault="00280159" w:rsidP="00280159">
      <w:pPr>
        <w:pStyle w:val="ListBullet"/>
        <w:numPr>
          <w:ilvl w:val="0"/>
          <w:numId w:val="0"/>
        </w:numPr>
        <w:ind w:left="360"/>
        <w:jc w:val="both"/>
        <w:rPr>
          <w:rFonts w:ascii="Bookman Old Style" w:hAnsi="Bookman Old Style"/>
          <w:sz w:val="24"/>
          <w:szCs w:val="24"/>
        </w:rPr>
      </w:pPr>
    </w:p>
    <w:p w14:paraId="30858E14" w14:textId="2F1943C1" w:rsidR="00246015" w:rsidRDefault="00660DDC" w:rsidP="00236BBF">
      <w:pPr>
        <w:jc w:val="both"/>
        <w:rPr>
          <w:rFonts w:ascii="Bookman Old Style" w:hAnsi="Bookman Old Style"/>
          <w:sz w:val="24"/>
          <w:szCs w:val="24"/>
        </w:rPr>
      </w:pPr>
      <w:r>
        <w:rPr>
          <w:rFonts w:ascii="Bookman Old Style" w:hAnsi="Bookman Old Style"/>
          <w:sz w:val="24"/>
          <w:szCs w:val="24"/>
        </w:rPr>
        <w:t>PE also</w:t>
      </w:r>
      <w:r w:rsidR="00CF7143" w:rsidRPr="00236BBF">
        <w:rPr>
          <w:rFonts w:ascii="Bookman Old Style" w:hAnsi="Bookman Old Style"/>
          <w:sz w:val="24"/>
          <w:szCs w:val="24"/>
        </w:rPr>
        <w:t xml:space="preserve"> suggested publishing the newsletter on the practice website and sharing it through appropriate social media channels.</w:t>
      </w:r>
    </w:p>
    <w:p w14:paraId="274E0C16" w14:textId="77777777" w:rsidR="00660DDC" w:rsidRPr="00236BBF" w:rsidRDefault="00660DDC" w:rsidP="00236BBF">
      <w:pPr>
        <w:jc w:val="both"/>
        <w:rPr>
          <w:rFonts w:ascii="Bookman Old Style" w:hAnsi="Bookman Old Style"/>
          <w:sz w:val="24"/>
          <w:szCs w:val="24"/>
        </w:rPr>
      </w:pPr>
    </w:p>
    <w:tbl>
      <w:tblPr>
        <w:tblW w:w="0" w:type="auto"/>
        <w:jc w:val="center"/>
        <w:tblLayout w:type="fixed"/>
        <w:tblLook w:val="04A0" w:firstRow="1" w:lastRow="0" w:firstColumn="1" w:lastColumn="0" w:noHBand="0" w:noVBand="1"/>
      </w:tblPr>
      <w:tblGrid>
        <w:gridCol w:w="9878"/>
      </w:tblGrid>
      <w:tr w:rsidR="00246015" w:rsidRPr="00236BBF" w14:paraId="3577F8F4" w14:textId="77777777">
        <w:trPr>
          <w:jc w:val="center"/>
        </w:trPr>
        <w:tc>
          <w:tcPr>
            <w:tcW w:w="9878" w:type="dxa"/>
            <w:shd w:val="clear" w:color="auto" w:fill="EAF3F5"/>
            <w:tcMar>
              <w:top w:w="140" w:type="dxa"/>
              <w:left w:w="170" w:type="dxa"/>
              <w:bottom w:w="140" w:type="dxa"/>
              <w:right w:w="170" w:type="dxa"/>
            </w:tcMar>
          </w:tcPr>
          <w:p w14:paraId="0EA8649E"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lastRenderedPageBreak/>
              <w:t>AGREED NEXT STEPS</w:t>
            </w:r>
          </w:p>
          <w:p w14:paraId="6D28C295" w14:textId="718B4BA5"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Develop the draft PPG newsletter</w:t>
            </w:r>
            <w:r w:rsidR="00660DDC">
              <w:rPr>
                <w:rFonts w:ascii="Bookman Old Style" w:hAnsi="Bookman Old Style"/>
                <w:sz w:val="24"/>
                <w:szCs w:val="24"/>
              </w:rPr>
              <w:t xml:space="preserve"> – PPG Members</w:t>
            </w:r>
          </w:p>
          <w:p w14:paraId="4FBDCF61"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Confirm the accuracy of service information before publication.</w:t>
            </w:r>
          </w:p>
          <w:p w14:paraId="3FC9A2D1"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Publish the </w:t>
            </w:r>
            <w:proofErr w:type="gramStart"/>
            <w:r w:rsidRPr="00236BBF">
              <w:rPr>
                <w:rFonts w:ascii="Bookman Old Style" w:hAnsi="Bookman Old Style"/>
                <w:sz w:val="24"/>
                <w:szCs w:val="24"/>
              </w:rPr>
              <w:t>final version</w:t>
            </w:r>
            <w:proofErr w:type="gramEnd"/>
            <w:r w:rsidRPr="00236BBF">
              <w:rPr>
                <w:rFonts w:ascii="Bookman Old Style" w:hAnsi="Bookman Old Style"/>
                <w:sz w:val="24"/>
                <w:szCs w:val="24"/>
              </w:rPr>
              <w:t xml:space="preserve"> through the practice’s usual communication channels.</w:t>
            </w:r>
          </w:p>
        </w:tc>
      </w:tr>
    </w:tbl>
    <w:p w14:paraId="569677FD" w14:textId="77777777" w:rsidR="00246015" w:rsidRPr="00236BBF" w:rsidRDefault="00246015" w:rsidP="00236BBF">
      <w:pPr>
        <w:spacing w:after="0"/>
        <w:jc w:val="both"/>
        <w:rPr>
          <w:rFonts w:ascii="Bookman Old Style" w:hAnsi="Bookman Old Style"/>
          <w:sz w:val="24"/>
          <w:szCs w:val="24"/>
        </w:rPr>
      </w:pPr>
    </w:p>
    <w:p w14:paraId="65860C76"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8. Mental health awareness</w:t>
      </w:r>
    </w:p>
    <w:p w14:paraId="6298E5C1"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The PPG is working with other local PPGs to improve awareness of mental health support and available services.</w:t>
      </w:r>
    </w:p>
    <w:p w14:paraId="1EB3039E"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Members discussed increasing levels of worry, </w:t>
      </w:r>
      <w:proofErr w:type="gramStart"/>
      <w:r w:rsidRPr="00236BBF">
        <w:rPr>
          <w:rFonts w:ascii="Bookman Old Style" w:hAnsi="Bookman Old Style"/>
          <w:sz w:val="24"/>
          <w:szCs w:val="24"/>
        </w:rPr>
        <w:t>anxiety</w:t>
      </w:r>
      <w:proofErr w:type="gramEnd"/>
      <w:r w:rsidRPr="00236BBF">
        <w:rPr>
          <w:rFonts w:ascii="Bookman Old Style" w:hAnsi="Bookman Old Style"/>
          <w:sz w:val="24"/>
          <w:szCs w:val="24"/>
        </w:rPr>
        <w:t xml:space="preserve"> and emotional distress among patients, including younger people. The group felt that clear and accessible signposting could help people find support before their difficulties reach crisis point.</w:t>
      </w:r>
    </w:p>
    <w:tbl>
      <w:tblPr>
        <w:tblW w:w="0" w:type="auto"/>
        <w:jc w:val="center"/>
        <w:tblLayout w:type="fixed"/>
        <w:tblLook w:val="04A0" w:firstRow="1" w:lastRow="0" w:firstColumn="1" w:lastColumn="0" w:noHBand="0" w:noVBand="1"/>
      </w:tblPr>
      <w:tblGrid>
        <w:gridCol w:w="9878"/>
      </w:tblGrid>
      <w:tr w:rsidR="00246015" w:rsidRPr="00236BBF" w14:paraId="4A7A4543" w14:textId="77777777">
        <w:trPr>
          <w:jc w:val="center"/>
        </w:trPr>
        <w:tc>
          <w:tcPr>
            <w:tcW w:w="9878" w:type="dxa"/>
            <w:shd w:val="clear" w:color="auto" w:fill="EAF3F5"/>
            <w:tcMar>
              <w:top w:w="140" w:type="dxa"/>
              <w:left w:w="170" w:type="dxa"/>
              <w:bottom w:w="140" w:type="dxa"/>
              <w:right w:w="170" w:type="dxa"/>
            </w:tcMar>
          </w:tcPr>
          <w:p w14:paraId="549E8A75"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61327DF9"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Continue participating in collaborative PPG mental health work.</w:t>
            </w:r>
          </w:p>
          <w:p w14:paraId="6917A0A2" w14:textId="7777777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Include reliable mental health support and signposting information in future patient communications.</w:t>
            </w:r>
          </w:p>
        </w:tc>
      </w:tr>
    </w:tbl>
    <w:p w14:paraId="4FBFF015" w14:textId="77777777" w:rsidR="00246015" w:rsidRPr="00236BBF" w:rsidRDefault="00246015" w:rsidP="00236BBF">
      <w:pPr>
        <w:spacing w:after="0"/>
        <w:jc w:val="both"/>
        <w:rPr>
          <w:rFonts w:ascii="Bookman Old Style" w:hAnsi="Bookman Old Style"/>
          <w:sz w:val="24"/>
          <w:szCs w:val="24"/>
        </w:rPr>
      </w:pPr>
    </w:p>
    <w:p w14:paraId="116A402E" w14:textId="77777777" w:rsidR="00246015" w:rsidRPr="00236BBF" w:rsidRDefault="00CF7143" w:rsidP="00236BBF">
      <w:pPr>
        <w:pStyle w:val="Heading1"/>
        <w:rPr>
          <w:rFonts w:ascii="Bookman Old Style" w:eastAsiaTheme="minorEastAsia" w:hAnsi="Bookman Old Style" w:cstheme="minorBidi"/>
          <w:bCs w:val="0"/>
          <w:color w:val="000000"/>
          <w:kern w:val="28"/>
          <w:sz w:val="24"/>
          <w:szCs w:val="24"/>
          <w:lang w:val="en"/>
        </w:rPr>
      </w:pPr>
      <w:r w:rsidRPr="00236BBF">
        <w:rPr>
          <w:rFonts w:ascii="Bookman Old Style" w:eastAsiaTheme="minorEastAsia" w:hAnsi="Bookman Old Style" w:cstheme="minorBidi"/>
          <w:bCs w:val="0"/>
          <w:color w:val="000000"/>
          <w:kern w:val="28"/>
          <w:sz w:val="24"/>
          <w:szCs w:val="24"/>
          <w:lang w:val="en"/>
        </w:rPr>
        <w:t xml:space="preserve">9. Research opportunity for people aged over </w:t>
      </w:r>
      <w:proofErr w:type="gramStart"/>
      <w:r w:rsidRPr="00236BBF">
        <w:rPr>
          <w:rFonts w:ascii="Bookman Old Style" w:eastAsiaTheme="minorEastAsia" w:hAnsi="Bookman Old Style" w:cstheme="minorBidi"/>
          <w:bCs w:val="0"/>
          <w:color w:val="000000"/>
          <w:kern w:val="28"/>
          <w:sz w:val="24"/>
          <w:szCs w:val="24"/>
          <w:lang w:val="en"/>
        </w:rPr>
        <w:t>60</w:t>
      </w:r>
      <w:proofErr w:type="gramEnd"/>
    </w:p>
    <w:p w14:paraId="342CE36D" w14:textId="66779F99"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Information </w:t>
      </w:r>
      <w:proofErr w:type="gramStart"/>
      <w:r w:rsidRPr="00236BBF">
        <w:rPr>
          <w:rFonts w:ascii="Bookman Old Style" w:hAnsi="Bookman Old Style"/>
          <w:sz w:val="24"/>
          <w:szCs w:val="24"/>
        </w:rPr>
        <w:t>was circulated</w:t>
      </w:r>
      <w:proofErr w:type="gramEnd"/>
      <w:r w:rsidRPr="00236BBF">
        <w:rPr>
          <w:rFonts w:ascii="Bookman Old Style" w:hAnsi="Bookman Old Style"/>
          <w:sz w:val="24"/>
          <w:szCs w:val="24"/>
        </w:rPr>
        <w:t xml:space="preserve"> about a research opportunity </w:t>
      </w:r>
      <w:r w:rsidR="00660DDC">
        <w:rPr>
          <w:rFonts w:ascii="Bookman Old Style" w:hAnsi="Bookman Old Style"/>
          <w:sz w:val="24"/>
          <w:szCs w:val="24"/>
        </w:rPr>
        <w:t xml:space="preserve">(Social Frailty project) </w:t>
      </w:r>
      <w:r w:rsidRPr="00236BBF">
        <w:rPr>
          <w:rFonts w:ascii="Bookman Old Style" w:hAnsi="Bookman Old Style"/>
          <w:sz w:val="24"/>
          <w:szCs w:val="24"/>
        </w:rPr>
        <w:t xml:space="preserve">involving people aged over </w:t>
      </w:r>
      <w:proofErr w:type="gramStart"/>
      <w:r w:rsidRPr="00236BBF">
        <w:rPr>
          <w:rFonts w:ascii="Bookman Old Style" w:hAnsi="Bookman Old Style"/>
          <w:sz w:val="24"/>
          <w:szCs w:val="24"/>
        </w:rPr>
        <w:t>60</w:t>
      </w:r>
      <w:proofErr w:type="gramEnd"/>
      <w:r w:rsidRPr="00236BBF">
        <w:rPr>
          <w:rFonts w:ascii="Bookman Old Style" w:hAnsi="Bookman Old Style"/>
          <w:sz w:val="24"/>
          <w:szCs w:val="24"/>
        </w:rPr>
        <w:t xml:space="preserve">. Members </w:t>
      </w:r>
      <w:proofErr w:type="gramStart"/>
      <w:r w:rsidRPr="00236BBF">
        <w:rPr>
          <w:rFonts w:ascii="Bookman Old Style" w:hAnsi="Bookman Old Style"/>
          <w:sz w:val="24"/>
          <w:szCs w:val="24"/>
        </w:rPr>
        <w:t>were advised</w:t>
      </w:r>
      <w:proofErr w:type="gramEnd"/>
      <w:r w:rsidRPr="00236BBF">
        <w:rPr>
          <w:rFonts w:ascii="Bookman Old Style" w:hAnsi="Bookman Old Style"/>
          <w:sz w:val="24"/>
          <w:szCs w:val="24"/>
        </w:rPr>
        <w:t xml:space="preserve"> to read the supporting information and contact the practice if they wished to express an interest.</w:t>
      </w:r>
    </w:p>
    <w:p w14:paraId="391DA7B6"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It </w:t>
      </w:r>
      <w:proofErr w:type="gramStart"/>
      <w:r w:rsidRPr="00236BBF">
        <w:rPr>
          <w:rFonts w:ascii="Bookman Old Style" w:hAnsi="Bookman Old Style"/>
          <w:sz w:val="24"/>
          <w:szCs w:val="24"/>
        </w:rPr>
        <w:t>was also noted</w:t>
      </w:r>
      <w:proofErr w:type="gramEnd"/>
      <w:r w:rsidRPr="00236BBF">
        <w:rPr>
          <w:rFonts w:ascii="Bookman Old Style" w:hAnsi="Bookman Old Style"/>
          <w:sz w:val="24"/>
          <w:szCs w:val="24"/>
        </w:rPr>
        <w:t xml:space="preserve"> that the opportunity would </w:t>
      </w:r>
      <w:proofErr w:type="gramStart"/>
      <w:r w:rsidRPr="00236BBF">
        <w:rPr>
          <w:rFonts w:ascii="Bookman Old Style" w:hAnsi="Bookman Old Style"/>
          <w:sz w:val="24"/>
          <w:szCs w:val="24"/>
        </w:rPr>
        <w:t>be promoted</w:t>
      </w:r>
      <w:proofErr w:type="gramEnd"/>
      <w:r w:rsidRPr="00236BBF">
        <w:rPr>
          <w:rFonts w:ascii="Bookman Old Style" w:hAnsi="Bookman Old Style"/>
          <w:sz w:val="24"/>
          <w:szCs w:val="24"/>
        </w:rPr>
        <w:t xml:space="preserve"> at forthcoming flu clinics, with support from the social prescribing team.</w:t>
      </w:r>
    </w:p>
    <w:tbl>
      <w:tblPr>
        <w:tblW w:w="0" w:type="auto"/>
        <w:jc w:val="center"/>
        <w:tblLayout w:type="fixed"/>
        <w:tblLook w:val="04A0" w:firstRow="1" w:lastRow="0" w:firstColumn="1" w:lastColumn="0" w:noHBand="0" w:noVBand="1"/>
      </w:tblPr>
      <w:tblGrid>
        <w:gridCol w:w="9878"/>
      </w:tblGrid>
      <w:tr w:rsidR="00246015" w:rsidRPr="00236BBF" w14:paraId="442A4F3C" w14:textId="77777777">
        <w:trPr>
          <w:jc w:val="center"/>
        </w:trPr>
        <w:tc>
          <w:tcPr>
            <w:tcW w:w="9878" w:type="dxa"/>
            <w:shd w:val="clear" w:color="auto" w:fill="EAF3F5"/>
            <w:tcMar>
              <w:top w:w="140" w:type="dxa"/>
              <w:left w:w="170" w:type="dxa"/>
              <w:bottom w:w="140" w:type="dxa"/>
              <w:right w:w="170" w:type="dxa"/>
            </w:tcMar>
          </w:tcPr>
          <w:p w14:paraId="41B7C629"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b/>
                <w:color w:val="00545D"/>
                <w:sz w:val="24"/>
                <w:szCs w:val="24"/>
              </w:rPr>
              <w:t>AGREED NEXT STEPS</w:t>
            </w:r>
          </w:p>
          <w:p w14:paraId="4239F2F4" w14:textId="6305A527" w:rsidR="00246015" w:rsidRPr="00236BBF" w:rsidRDefault="00CF7143" w:rsidP="00236BBF">
            <w:pPr>
              <w:pStyle w:val="ListBullet"/>
              <w:spacing w:after="40"/>
              <w:jc w:val="both"/>
              <w:rPr>
                <w:rFonts w:ascii="Bookman Old Style" w:hAnsi="Bookman Old Style"/>
                <w:sz w:val="24"/>
                <w:szCs w:val="24"/>
              </w:rPr>
            </w:pPr>
            <w:r w:rsidRPr="00236BBF">
              <w:rPr>
                <w:rFonts w:ascii="Bookman Old Style" w:hAnsi="Bookman Old Style"/>
                <w:sz w:val="24"/>
                <w:szCs w:val="24"/>
              </w:rPr>
              <w:t xml:space="preserve">Continue promoting </w:t>
            </w:r>
            <w:r w:rsidR="000E0520" w:rsidRPr="00236BBF">
              <w:rPr>
                <w:rFonts w:ascii="Bookman Old Style" w:hAnsi="Bookman Old Style"/>
                <w:sz w:val="24"/>
                <w:szCs w:val="24"/>
              </w:rPr>
              <w:t>research opportunities</w:t>
            </w:r>
            <w:r w:rsidRPr="00236BBF">
              <w:rPr>
                <w:rFonts w:ascii="Bookman Old Style" w:hAnsi="Bookman Old Style"/>
                <w:sz w:val="24"/>
                <w:szCs w:val="24"/>
              </w:rPr>
              <w:t xml:space="preserve"> to eligible patients.</w:t>
            </w:r>
          </w:p>
        </w:tc>
      </w:tr>
    </w:tbl>
    <w:p w14:paraId="262E8D69" w14:textId="77777777" w:rsidR="00246015" w:rsidRPr="00236BBF" w:rsidRDefault="00246015" w:rsidP="00236BBF">
      <w:pPr>
        <w:spacing w:after="0"/>
        <w:jc w:val="both"/>
        <w:rPr>
          <w:rFonts w:ascii="Bookman Old Style" w:hAnsi="Bookman Old Style"/>
          <w:sz w:val="24"/>
          <w:szCs w:val="24"/>
        </w:rPr>
      </w:pPr>
    </w:p>
    <w:p w14:paraId="62F3BC1A" w14:textId="77777777" w:rsidR="00246015" w:rsidRPr="00660DDC" w:rsidRDefault="00CF7143" w:rsidP="00236BBF">
      <w:pPr>
        <w:pStyle w:val="Heading1"/>
        <w:rPr>
          <w:rFonts w:ascii="Bookman Old Style" w:eastAsiaTheme="minorEastAsia" w:hAnsi="Bookman Old Style" w:cstheme="minorBidi"/>
          <w:bCs w:val="0"/>
          <w:color w:val="000000"/>
          <w:kern w:val="28"/>
          <w:sz w:val="24"/>
          <w:szCs w:val="24"/>
          <w:lang w:val="en"/>
        </w:rPr>
      </w:pPr>
      <w:r w:rsidRPr="00660DDC">
        <w:rPr>
          <w:rFonts w:ascii="Bookman Old Style" w:eastAsiaTheme="minorEastAsia" w:hAnsi="Bookman Old Style" w:cstheme="minorBidi"/>
          <w:bCs w:val="0"/>
          <w:color w:val="000000"/>
          <w:kern w:val="28"/>
          <w:sz w:val="24"/>
          <w:szCs w:val="24"/>
          <w:lang w:val="en"/>
        </w:rPr>
        <w:t>10. PPG membership and development</w:t>
      </w:r>
    </w:p>
    <w:p w14:paraId="3B840BCF"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The group revisited its previously agreed aims and discussed ways to increase patient involvement. Recruiting younger members continues to be challenging across local PPGs.</w:t>
      </w:r>
    </w:p>
    <w:p w14:paraId="53C5E049"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Suggestions included:</w:t>
      </w:r>
    </w:p>
    <w:p w14:paraId="693A336C"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making it clear that patients of all ages are welcome;</w:t>
      </w:r>
    </w:p>
    <w:p w14:paraId="78D3AD71"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considering communication channels in addition to Facebook;</w:t>
      </w:r>
    </w:p>
    <w:p w14:paraId="6BB1C7E0" w14:textId="77777777" w:rsidR="00246015"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exploring whether meeting times create barriers for working-age patients;</w:t>
      </w:r>
    </w:p>
    <w:p w14:paraId="33F1DE53" w14:textId="77777777" w:rsidR="00280159" w:rsidRDefault="00280159" w:rsidP="00280159">
      <w:pPr>
        <w:pStyle w:val="ListBullet"/>
        <w:numPr>
          <w:ilvl w:val="0"/>
          <w:numId w:val="0"/>
        </w:numPr>
        <w:ind w:left="360" w:hanging="360"/>
        <w:jc w:val="both"/>
        <w:rPr>
          <w:rFonts w:ascii="Bookman Old Style" w:hAnsi="Bookman Old Style"/>
          <w:sz w:val="24"/>
          <w:szCs w:val="24"/>
        </w:rPr>
      </w:pPr>
    </w:p>
    <w:p w14:paraId="2DD24E4B" w14:textId="77777777" w:rsidR="00280159" w:rsidRDefault="00280159" w:rsidP="00280159">
      <w:pPr>
        <w:pStyle w:val="ListBullet"/>
        <w:numPr>
          <w:ilvl w:val="0"/>
          <w:numId w:val="0"/>
        </w:numPr>
        <w:ind w:left="360" w:hanging="360"/>
        <w:jc w:val="both"/>
        <w:rPr>
          <w:rFonts w:ascii="Bookman Old Style" w:hAnsi="Bookman Old Style"/>
          <w:sz w:val="24"/>
          <w:szCs w:val="24"/>
        </w:rPr>
      </w:pPr>
    </w:p>
    <w:p w14:paraId="1E4DD81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lastRenderedPageBreak/>
        <w:t>strengthening links with other local PPGs and community organisations; and</w:t>
      </w:r>
    </w:p>
    <w:p w14:paraId="2B67734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holding occasional patient information events with guest speakers.</w:t>
      </w:r>
    </w:p>
    <w:p w14:paraId="762EF3D1" w14:textId="77777777" w:rsidR="00280159" w:rsidRDefault="00280159" w:rsidP="00236BBF">
      <w:pPr>
        <w:jc w:val="both"/>
        <w:rPr>
          <w:rFonts w:ascii="Bookman Old Style" w:hAnsi="Bookman Old Style"/>
          <w:sz w:val="24"/>
          <w:szCs w:val="24"/>
        </w:rPr>
      </w:pPr>
    </w:p>
    <w:p w14:paraId="3ABE0F82" w14:textId="78126EBB"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 xml:space="preserve">Members recognised that evening events may attract a wider audience but could be less accessible to </w:t>
      </w:r>
      <w:proofErr w:type="gramStart"/>
      <w:r w:rsidRPr="00236BBF">
        <w:rPr>
          <w:rFonts w:ascii="Bookman Old Style" w:hAnsi="Bookman Old Style"/>
          <w:sz w:val="24"/>
          <w:szCs w:val="24"/>
        </w:rPr>
        <w:t>some</w:t>
      </w:r>
      <w:proofErr w:type="gramEnd"/>
      <w:r w:rsidRPr="00236BBF">
        <w:rPr>
          <w:rFonts w:ascii="Bookman Old Style" w:hAnsi="Bookman Old Style"/>
          <w:sz w:val="24"/>
          <w:szCs w:val="24"/>
        </w:rPr>
        <w:t xml:space="preserve"> older patients during the winter. </w:t>
      </w:r>
      <w:r w:rsidR="00660DDC">
        <w:rPr>
          <w:rFonts w:ascii="Bookman Old Style" w:hAnsi="Bookman Old Style"/>
          <w:sz w:val="24"/>
          <w:szCs w:val="24"/>
        </w:rPr>
        <w:t xml:space="preserve">It was suggested that planning commences during the winter for </w:t>
      </w:r>
      <w:r w:rsidRPr="00236BBF">
        <w:rPr>
          <w:rFonts w:ascii="Bookman Old Style" w:hAnsi="Bookman Old Style"/>
          <w:sz w:val="24"/>
          <w:szCs w:val="24"/>
        </w:rPr>
        <w:t xml:space="preserve">Spring or summer events </w:t>
      </w:r>
      <w:r w:rsidR="00660DDC">
        <w:rPr>
          <w:rFonts w:ascii="Bookman Old Style" w:hAnsi="Bookman Old Style"/>
          <w:sz w:val="24"/>
          <w:szCs w:val="24"/>
        </w:rPr>
        <w:t xml:space="preserve">which would </w:t>
      </w:r>
      <w:r w:rsidRPr="00236BBF">
        <w:rPr>
          <w:rFonts w:ascii="Bookman Old Style" w:hAnsi="Bookman Old Style"/>
          <w:sz w:val="24"/>
          <w:szCs w:val="24"/>
        </w:rPr>
        <w:t>be more suitable.</w:t>
      </w:r>
    </w:p>
    <w:p w14:paraId="2865C838" w14:textId="77777777" w:rsidR="00246015" w:rsidRPr="00660DDC" w:rsidRDefault="00CF7143" w:rsidP="00236BBF">
      <w:pPr>
        <w:pStyle w:val="Heading2"/>
        <w:jc w:val="both"/>
        <w:rPr>
          <w:rFonts w:ascii="Bookman Old Style" w:hAnsi="Bookman Old Style"/>
          <w:i/>
          <w:iCs/>
          <w:color w:val="auto"/>
          <w:szCs w:val="24"/>
        </w:rPr>
      </w:pPr>
      <w:r w:rsidRPr="00660DDC">
        <w:rPr>
          <w:rFonts w:ascii="Bookman Old Style" w:hAnsi="Bookman Old Style"/>
          <w:i/>
          <w:iCs/>
          <w:color w:val="auto"/>
          <w:szCs w:val="24"/>
        </w:rPr>
        <w:t>Long-term proposal</w:t>
      </w:r>
    </w:p>
    <w:p w14:paraId="63BEC596" w14:textId="77777777" w:rsidR="00246015" w:rsidRPr="00236BBF" w:rsidRDefault="00CF7143" w:rsidP="00236BBF">
      <w:pPr>
        <w:jc w:val="both"/>
        <w:rPr>
          <w:rFonts w:ascii="Bookman Old Style" w:hAnsi="Bookman Old Style"/>
          <w:sz w:val="24"/>
          <w:szCs w:val="24"/>
        </w:rPr>
      </w:pPr>
      <w:r w:rsidRPr="00236BBF">
        <w:rPr>
          <w:rFonts w:ascii="Bookman Old Style" w:hAnsi="Bookman Old Style"/>
          <w:sz w:val="24"/>
          <w:szCs w:val="24"/>
        </w:rPr>
        <w:t>The PPG will explore holding occasional patient information sessions on subjects such as:</w:t>
      </w:r>
    </w:p>
    <w:p w14:paraId="28AF0301"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falls prevention;</w:t>
      </w:r>
    </w:p>
    <w:p w14:paraId="5D130C56"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carers’ support;</w:t>
      </w:r>
    </w:p>
    <w:p w14:paraId="3ECD2A51"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long-term conditions;</w:t>
      </w:r>
    </w:p>
    <w:p w14:paraId="5FDD2E8E"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mental health and wellbeing; and</w:t>
      </w:r>
    </w:p>
    <w:p w14:paraId="434FE237" w14:textId="77777777" w:rsidR="00246015" w:rsidRPr="00236BBF" w:rsidRDefault="00CF7143" w:rsidP="00236BBF">
      <w:pPr>
        <w:pStyle w:val="ListBullet"/>
        <w:jc w:val="both"/>
        <w:rPr>
          <w:rFonts w:ascii="Bookman Old Style" w:hAnsi="Bookman Old Style"/>
          <w:sz w:val="24"/>
          <w:szCs w:val="24"/>
        </w:rPr>
      </w:pPr>
      <w:r w:rsidRPr="00236BBF">
        <w:rPr>
          <w:rFonts w:ascii="Bookman Old Style" w:hAnsi="Bookman Old Style"/>
          <w:sz w:val="24"/>
          <w:szCs w:val="24"/>
        </w:rPr>
        <w:t>access to local health and community services.</w:t>
      </w:r>
    </w:p>
    <w:p w14:paraId="5659033D" w14:textId="77777777" w:rsidR="00660DDC" w:rsidRDefault="00660DDC" w:rsidP="00236BBF">
      <w:pPr>
        <w:jc w:val="both"/>
        <w:rPr>
          <w:rFonts w:ascii="Bookman Old Style" w:hAnsi="Bookman Old Style"/>
          <w:sz w:val="24"/>
          <w:szCs w:val="24"/>
        </w:rPr>
      </w:pPr>
    </w:p>
    <w:p w14:paraId="0A9FC1B3" w14:textId="5C22DC34" w:rsidR="00660DDC" w:rsidRDefault="00660DDC" w:rsidP="00236BBF">
      <w:pPr>
        <w:jc w:val="both"/>
        <w:rPr>
          <w:rFonts w:ascii="Bookman Old Style" w:hAnsi="Bookman Old Style"/>
          <w:sz w:val="24"/>
          <w:szCs w:val="24"/>
        </w:rPr>
      </w:pPr>
      <w:r w:rsidRPr="00660DDC">
        <w:rPr>
          <w:rFonts w:ascii="Bookman Old Style" w:hAnsi="Bookman Old Style"/>
          <w:b/>
          <w:color w:val="000000"/>
          <w:kern w:val="28"/>
          <w:sz w:val="24"/>
          <w:szCs w:val="24"/>
          <w:lang w:val="en"/>
        </w:rPr>
        <w:t>Date of next meeting:</w:t>
      </w:r>
      <w:r>
        <w:rPr>
          <w:rFonts w:ascii="Bookman Old Style" w:hAnsi="Bookman Old Style"/>
          <w:sz w:val="24"/>
          <w:szCs w:val="24"/>
        </w:rPr>
        <w:t xml:space="preserve"> Tuesday 15</w:t>
      </w:r>
      <w:r w:rsidRPr="00660DDC">
        <w:rPr>
          <w:rFonts w:ascii="Bookman Old Style" w:hAnsi="Bookman Old Style"/>
          <w:sz w:val="24"/>
          <w:szCs w:val="24"/>
          <w:vertAlign w:val="superscript"/>
        </w:rPr>
        <w:t>th</w:t>
      </w:r>
      <w:r>
        <w:rPr>
          <w:rFonts w:ascii="Bookman Old Style" w:hAnsi="Bookman Old Style"/>
          <w:sz w:val="24"/>
          <w:szCs w:val="24"/>
        </w:rPr>
        <w:t xml:space="preserve"> December at 10.30am</w:t>
      </w:r>
    </w:p>
    <w:p w14:paraId="6AA62FA5" w14:textId="7ECAD2D2" w:rsidR="00660DDC" w:rsidRPr="00236BBF" w:rsidRDefault="00660DDC" w:rsidP="00236BBF">
      <w:pPr>
        <w:jc w:val="both"/>
        <w:rPr>
          <w:rFonts w:ascii="Bookman Old Style" w:hAnsi="Bookman Old Style"/>
          <w:sz w:val="24"/>
          <w:szCs w:val="24"/>
        </w:rPr>
        <w:sectPr w:rsidR="00660DDC" w:rsidRPr="00236BBF">
          <w:headerReference w:type="default" r:id="rId9"/>
          <w:footerReference w:type="default" r:id="rId10"/>
          <w:pgSz w:w="12240" w:h="15840"/>
          <w:pgMar w:top="1037" w:right="1181" w:bottom="979" w:left="1181" w:header="720" w:footer="720" w:gutter="0"/>
          <w:cols w:space="720"/>
          <w:docGrid w:linePitch="360"/>
        </w:sectPr>
      </w:pPr>
    </w:p>
    <w:p w14:paraId="047EBAB7" w14:textId="77777777" w:rsidR="00246015" w:rsidRPr="00236BBF" w:rsidRDefault="00CF7143" w:rsidP="00236BBF">
      <w:pPr>
        <w:pStyle w:val="Heading1"/>
        <w:jc w:val="both"/>
        <w:rPr>
          <w:rFonts w:ascii="Bookman Old Style" w:hAnsi="Bookman Old Style"/>
          <w:sz w:val="24"/>
          <w:szCs w:val="24"/>
        </w:rPr>
      </w:pPr>
      <w:r w:rsidRPr="00236BBF">
        <w:rPr>
          <w:rFonts w:ascii="Bookman Old Style" w:hAnsi="Bookman Old Style"/>
          <w:sz w:val="24"/>
          <w:szCs w:val="24"/>
        </w:rPr>
        <w:lastRenderedPageBreak/>
        <w:t>Action log</w:t>
      </w:r>
    </w:p>
    <w:tbl>
      <w:tblPr>
        <w:tblStyle w:val="TableGrid"/>
        <w:tblW w:w="14956" w:type="dxa"/>
        <w:jc w:val="center"/>
        <w:tblLayout w:type="fixed"/>
        <w:tblLook w:val="04A0" w:firstRow="1" w:lastRow="0" w:firstColumn="1" w:lastColumn="0" w:noHBand="0" w:noVBand="1"/>
      </w:tblPr>
      <w:tblGrid>
        <w:gridCol w:w="1276"/>
        <w:gridCol w:w="7655"/>
        <w:gridCol w:w="2533"/>
        <w:gridCol w:w="3492"/>
      </w:tblGrid>
      <w:tr w:rsidR="00246015" w14:paraId="6748C146" w14:textId="77777777" w:rsidTr="00236BBF">
        <w:trPr>
          <w:tblHeader/>
          <w:jc w:val="center"/>
        </w:trPr>
        <w:tc>
          <w:tcPr>
            <w:tcW w:w="1276" w:type="dxa"/>
            <w:shd w:val="clear" w:color="auto" w:fill="00545D"/>
            <w:tcMar>
              <w:top w:w="100" w:type="dxa"/>
              <w:left w:w="110" w:type="dxa"/>
              <w:bottom w:w="100" w:type="dxa"/>
              <w:right w:w="110" w:type="dxa"/>
            </w:tcMar>
            <w:vAlign w:val="center"/>
          </w:tcPr>
          <w:p w14:paraId="0CCDB5EE" w14:textId="77777777" w:rsidR="00246015" w:rsidRDefault="00CF7143">
            <w:pPr>
              <w:jc w:val="center"/>
            </w:pPr>
            <w:r>
              <w:rPr>
                <w:b/>
                <w:color w:val="FFFFFF"/>
                <w:sz w:val="18"/>
              </w:rPr>
              <w:t>Ref.</w:t>
            </w:r>
          </w:p>
        </w:tc>
        <w:tc>
          <w:tcPr>
            <w:tcW w:w="7655" w:type="dxa"/>
            <w:shd w:val="clear" w:color="auto" w:fill="00545D"/>
            <w:tcMar>
              <w:top w:w="100" w:type="dxa"/>
              <w:left w:w="110" w:type="dxa"/>
              <w:bottom w:w="100" w:type="dxa"/>
              <w:right w:w="110" w:type="dxa"/>
            </w:tcMar>
            <w:vAlign w:val="center"/>
          </w:tcPr>
          <w:p w14:paraId="4AC92ED2" w14:textId="77777777" w:rsidR="00246015" w:rsidRDefault="00CF7143">
            <w:pPr>
              <w:jc w:val="center"/>
            </w:pPr>
            <w:r>
              <w:rPr>
                <w:b/>
                <w:color w:val="FFFFFF"/>
                <w:sz w:val="18"/>
              </w:rPr>
              <w:t>Action</w:t>
            </w:r>
          </w:p>
        </w:tc>
        <w:tc>
          <w:tcPr>
            <w:tcW w:w="2533" w:type="dxa"/>
            <w:shd w:val="clear" w:color="auto" w:fill="00545D"/>
            <w:tcMar>
              <w:top w:w="100" w:type="dxa"/>
              <w:left w:w="110" w:type="dxa"/>
              <w:bottom w:w="100" w:type="dxa"/>
              <w:right w:w="110" w:type="dxa"/>
            </w:tcMar>
            <w:vAlign w:val="center"/>
          </w:tcPr>
          <w:p w14:paraId="23161372" w14:textId="77777777" w:rsidR="00246015" w:rsidRDefault="00CF7143">
            <w:pPr>
              <w:jc w:val="center"/>
            </w:pPr>
            <w:r>
              <w:rPr>
                <w:b/>
                <w:color w:val="FFFFFF"/>
                <w:sz w:val="18"/>
              </w:rPr>
              <w:t>Lead</w:t>
            </w:r>
          </w:p>
        </w:tc>
        <w:tc>
          <w:tcPr>
            <w:tcW w:w="3492" w:type="dxa"/>
            <w:shd w:val="clear" w:color="auto" w:fill="00545D"/>
            <w:tcMar>
              <w:top w:w="100" w:type="dxa"/>
              <w:left w:w="110" w:type="dxa"/>
              <w:bottom w:w="100" w:type="dxa"/>
              <w:right w:w="110" w:type="dxa"/>
            </w:tcMar>
            <w:vAlign w:val="center"/>
          </w:tcPr>
          <w:p w14:paraId="20F4B822" w14:textId="77777777" w:rsidR="00246015" w:rsidRDefault="00CF7143">
            <w:pPr>
              <w:jc w:val="center"/>
            </w:pPr>
            <w:r>
              <w:rPr>
                <w:b/>
                <w:color w:val="FFFFFF"/>
                <w:sz w:val="18"/>
              </w:rPr>
              <w:t>Timescale</w:t>
            </w:r>
          </w:p>
        </w:tc>
      </w:tr>
      <w:tr w:rsidR="00246015" w14:paraId="038CDA49" w14:textId="77777777" w:rsidTr="00236BBF">
        <w:trPr>
          <w:jc w:val="center"/>
        </w:trPr>
        <w:tc>
          <w:tcPr>
            <w:tcW w:w="1276" w:type="dxa"/>
            <w:tcMar>
              <w:top w:w="95" w:type="dxa"/>
              <w:left w:w="110" w:type="dxa"/>
              <w:bottom w:w="95" w:type="dxa"/>
              <w:right w:w="110" w:type="dxa"/>
            </w:tcMar>
            <w:vAlign w:val="center"/>
          </w:tcPr>
          <w:p w14:paraId="6D2B7ADC" w14:textId="77777777" w:rsidR="00246015" w:rsidRDefault="00CF7143">
            <w:pPr>
              <w:spacing w:after="0"/>
              <w:jc w:val="center"/>
            </w:pPr>
            <w:r>
              <w:rPr>
                <w:sz w:val="17"/>
              </w:rPr>
              <w:t>1</w:t>
            </w:r>
          </w:p>
        </w:tc>
        <w:tc>
          <w:tcPr>
            <w:tcW w:w="7655" w:type="dxa"/>
            <w:tcMar>
              <w:top w:w="95" w:type="dxa"/>
              <w:left w:w="110" w:type="dxa"/>
              <w:bottom w:w="95" w:type="dxa"/>
              <w:right w:w="110" w:type="dxa"/>
            </w:tcMar>
            <w:vAlign w:val="center"/>
          </w:tcPr>
          <w:p w14:paraId="3815415C" w14:textId="77777777" w:rsidR="00246015" w:rsidRDefault="00CF7143">
            <w:pPr>
              <w:spacing w:after="0"/>
            </w:pPr>
            <w:r>
              <w:rPr>
                <w:sz w:val="17"/>
              </w:rPr>
              <w:t>Share Live Stronger for Longer information with relevant clinical and patient-facing teams.</w:t>
            </w:r>
          </w:p>
        </w:tc>
        <w:tc>
          <w:tcPr>
            <w:tcW w:w="2533" w:type="dxa"/>
            <w:tcMar>
              <w:top w:w="95" w:type="dxa"/>
              <w:left w:w="110" w:type="dxa"/>
              <w:bottom w:w="95" w:type="dxa"/>
              <w:right w:w="110" w:type="dxa"/>
            </w:tcMar>
            <w:vAlign w:val="center"/>
          </w:tcPr>
          <w:p w14:paraId="22792E94" w14:textId="77777777" w:rsidR="00246015" w:rsidRDefault="00CF7143">
            <w:pPr>
              <w:spacing w:after="0"/>
            </w:pPr>
            <w:r>
              <w:rPr>
                <w:sz w:val="17"/>
              </w:rPr>
              <w:t>Practice team</w:t>
            </w:r>
          </w:p>
        </w:tc>
        <w:tc>
          <w:tcPr>
            <w:tcW w:w="3492" w:type="dxa"/>
            <w:tcMar>
              <w:top w:w="95" w:type="dxa"/>
              <w:left w:w="110" w:type="dxa"/>
              <w:bottom w:w="95" w:type="dxa"/>
              <w:right w:w="110" w:type="dxa"/>
            </w:tcMar>
            <w:vAlign w:val="center"/>
          </w:tcPr>
          <w:p w14:paraId="1DFCBA89" w14:textId="77777777" w:rsidR="00246015" w:rsidRDefault="00CF7143">
            <w:pPr>
              <w:spacing w:after="0"/>
              <w:jc w:val="center"/>
            </w:pPr>
            <w:r>
              <w:rPr>
                <w:sz w:val="17"/>
              </w:rPr>
              <w:t>To be agreed</w:t>
            </w:r>
          </w:p>
        </w:tc>
      </w:tr>
      <w:tr w:rsidR="00246015" w14:paraId="42C3B60D" w14:textId="77777777" w:rsidTr="00236BBF">
        <w:trPr>
          <w:jc w:val="center"/>
        </w:trPr>
        <w:tc>
          <w:tcPr>
            <w:tcW w:w="1276" w:type="dxa"/>
            <w:shd w:val="clear" w:color="auto" w:fill="F3F6F7"/>
            <w:tcMar>
              <w:top w:w="95" w:type="dxa"/>
              <w:left w:w="110" w:type="dxa"/>
              <w:bottom w:w="95" w:type="dxa"/>
              <w:right w:w="110" w:type="dxa"/>
            </w:tcMar>
            <w:vAlign w:val="center"/>
          </w:tcPr>
          <w:p w14:paraId="4D9EE50E" w14:textId="77777777" w:rsidR="00246015" w:rsidRDefault="00CF7143">
            <w:pPr>
              <w:spacing w:after="0"/>
              <w:jc w:val="center"/>
            </w:pPr>
            <w:r>
              <w:rPr>
                <w:sz w:val="17"/>
              </w:rPr>
              <w:t>2</w:t>
            </w:r>
          </w:p>
        </w:tc>
        <w:tc>
          <w:tcPr>
            <w:tcW w:w="7655" w:type="dxa"/>
            <w:shd w:val="clear" w:color="auto" w:fill="F3F6F7"/>
            <w:tcMar>
              <w:top w:w="95" w:type="dxa"/>
              <w:left w:w="110" w:type="dxa"/>
              <w:bottom w:w="95" w:type="dxa"/>
              <w:right w:w="110" w:type="dxa"/>
            </w:tcMar>
            <w:vAlign w:val="center"/>
          </w:tcPr>
          <w:p w14:paraId="63C62F50" w14:textId="77777777" w:rsidR="00246015" w:rsidRDefault="00CF7143">
            <w:pPr>
              <w:spacing w:after="0"/>
            </w:pPr>
            <w:r>
              <w:rPr>
                <w:sz w:val="17"/>
              </w:rPr>
              <w:t>Obtain suitable electronic information for the website and social media.</w:t>
            </w:r>
          </w:p>
        </w:tc>
        <w:tc>
          <w:tcPr>
            <w:tcW w:w="2533" w:type="dxa"/>
            <w:shd w:val="clear" w:color="auto" w:fill="F3F6F7"/>
            <w:tcMar>
              <w:top w:w="95" w:type="dxa"/>
              <w:left w:w="110" w:type="dxa"/>
              <w:bottom w:w="95" w:type="dxa"/>
              <w:right w:w="110" w:type="dxa"/>
            </w:tcMar>
            <w:vAlign w:val="center"/>
          </w:tcPr>
          <w:p w14:paraId="4511F91D" w14:textId="77777777" w:rsidR="00246015" w:rsidRDefault="00CF7143">
            <w:pPr>
              <w:spacing w:after="0"/>
            </w:pPr>
            <w:r>
              <w:rPr>
                <w:sz w:val="17"/>
              </w:rPr>
              <w:t>Practice team / programme representative</w:t>
            </w:r>
          </w:p>
        </w:tc>
        <w:tc>
          <w:tcPr>
            <w:tcW w:w="3492" w:type="dxa"/>
            <w:shd w:val="clear" w:color="auto" w:fill="F3F6F7"/>
            <w:tcMar>
              <w:top w:w="95" w:type="dxa"/>
              <w:left w:w="110" w:type="dxa"/>
              <w:bottom w:w="95" w:type="dxa"/>
              <w:right w:w="110" w:type="dxa"/>
            </w:tcMar>
            <w:vAlign w:val="center"/>
          </w:tcPr>
          <w:p w14:paraId="5D8E9A56" w14:textId="77777777" w:rsidR="00246015" w:rsidRDefault="00CF7143">
            <w:pPr>
              <w:spacing w:after="0"/>
              <w:jc w:val="center"/>
            </w:pPr>
            <w:r>
              <w:rPr>
                <w:sz w:val="17"/>
              </w:rPr>
              <w:t>To be agreed</w:t>
            </w:r>
          </w:p>
        </w:tc>
      </w:tr>
      <w:tr w:rsidR="00246015" w14:paraId="0384C5C0" w14:textId="77777777" w:rsidTr="00236BBF">
        <w:trPr>
          <w:jc w:val="center"/>
        </w:trPr>
        <w:tc>
          <w:tcPr>
            <w:tcW w:w="1276" w:type="dxa"/>
            <w:tcMar>
              <w:top w:w="95" w:type="dxa"/>
              <w:left w:w="110" w:type="dxa"/>
              <w:bottom w:w="95" w:type="dxa"/>
              <w:right w:w="110" w:type="dxa"/>
            </w:tcMar>
            <w:vAlign w:val="center"/>
          </w:tcPr>
          <w:p w14:paraId="692BDE45" w14:textId="77777777" w:rsidR="00246015" w:rsidRDefault="00CF7143">
            <w:pPr>
              <w:spacing w:after="0"/>
              <w:jc w:val="center"/>
            </w:pPr>
            <w:r>
              <w:rPr>
                <w:sz w:val="17"/>
              </w:rPr>
              <w:t>3</w:t>
            </w:r>
          </w:p>
        </w:tc>
        <w:tc>
          <w:tcPr>
            <w:tcW w:w="7655" w:type="dxa"/>
            <w:tcMar>
              <w:top w:w="95" w:type="dxa"/>
              <w:left w:w="110" w:type="dxa"/>
              <w:bottom w:w="95" w:type="dxa"/>
              <w:right w:w="110" w:type="dxa"/>
            </w:tcMar>
            <w:vAlign w:val="center"/>
          </w:tcPr>
          <w:p w14:paraId="52FAFD31" w14:textId="77777777" w:rsidR="00246015" w:rsidRDefault="00CF7143">
            <w:pPr>
              <w:spacing w:after="0"/>
            </w:pPr>
            <w:r>
              <w:rPr>
                <w:sz w:val="17"/>
              </w:rPr>
              <w:t>Identify community groups that may welcome a presentation about Live Stronger for Longer.</w:t>
            </w:r>
          </w:p>
        </w:tc>
        <w:tc>
          <w:tcPr>
            <w:tcW w:w="2533" w:type="dxa"/>
            <w:tcMar>
              <w:top w:w="95" w:type="dxa"/>
              <w:left w:w="110" w:type="dxa"/>
              <w:bottom w:w="95" w:type="dxa"/>
              <w:right w:w="110" w:type="dxa"/>
            </w:tcMar>
            <w:vAlign w:val="center"/>
          </w:tcPr>
          <w:p w14:paraId="01D031DF" w14:textId="77777777" w:rsidR="00246015" w:rsidRDefault="00CF7143">
            <w:pPr>
              <w:spacing w:after="0"/>
            </w:pPr>
            <w:r>
              <w:rPr>
                <w:sz w:val="17"/>
              </w:rPr>
              <w:t>PPG members</w:t>
            </w:r>
          </w:p>
        </w:tc>
        <w:tc>
          <w:tcPr>
            <w:tcW w:w="3492" w:type="dxa"/>
            <w:tcMar>
              <w:top w:w="95" w:type="dxa"/>
              <w:left w:w="110" w:type="dxa"/>
              <w:bottom w:w="95" w:type="dxa"/>
              <w:right w:w="110" w:type="dxa"/>
            </w:tcMar>
            <w:vAlign w:val="center"/>
          </w:tcPr>
          <w:p w14:paraId="2B15EF29" w14:textId="77777777" w:rsidR="00246015" w:rsidRDefault="00CF7143">
            <w:pPr>
              <w:spacing w:after="0"/>
              <w:jc w:val="center"/>
            </w:pPr>
            <w:r>
              <w:rPr>
                <w:sz w:val="17"/>
              </w:rPr>
              <w:t>Ongoing</w:t>
            </w:r>
          </w:p>
        </w:tc>
      </w:tr>
      <w:tr w:rsidR="00246015" w14:paraId="2618A54E" w14:textId="77777777" w:rsidTr="00236BBF">
        <w:trPr>
          <w:jc w:val="center"/>
        </w:trPr>
        <w:tc>
          <w:tcPr>
            <w:tcW w:w="1276" w:type="dxa"/>
            <w:shd w:val="clear" w:color="auto" w:fill="F3F6F7"/>
            <w:tcMar>
              <w:top w:w="95" w:type="dxa"/>
              <w:left w:w="110" w:type="dxa"/>
              <w:bottom w:w="95" w:type="dxa"/>
              <w:right w:w="110" w:type="dxa"/>
            </w:tcMar>
            <w:vAlign w:val="center"/>
          </w:tcPr>
          <w:p w14:paraId="17A316AB" w14:textId="77777777" w:rsidR="00246015" w:rsidRDefault="00CF7143">
            <w:pPr>
              <w:spacing w:after="0"/>
              <w:jc w:val="center"/>
            </w:pPr>
            <w:r>
              <w:rPr>
                <w:sz w:val="17"/>
              </w:rPr>
              <w:t>4</w:t>
            </w:r>
          </w:p>
        </w:tc>
        <w:tc>
          <w:tcPr>
            <w:tcW w:w="7655" w:type="dxa"/>
            <w:shd w:val="clear" w:color="auto" w:fill="F3F6F7"/>
            <w:tcMar>
              <w:top w:w="95" w:type="dxa"/>
              <w:left w:w="110" w:type="dxa"/>
              <w:bottom w:w="95" w:type="dxa"/>
              <w:right w:w="110" w:type="dxa"/>
            </w:tcMar>
            <w:vAlign w:val="center"/>
          </w:tcPr>
          <w:p w14:paraId="66A94F46" w14:textId="77777777" w:rsidR="00246015" w:rsidRDefault="00CF7143">
            <w:pPr>
              <w:spacing w:after="0"/>
            </w:pPr>
            <w:r>
              <w:rPr>
                <w:sz w:val="17"/>
              </w:rPr>
              <w:t>Confirm the carers’ forum’s eligibility and referral arrangements before promotion.</w:t>
            </w:r>
          </w:p>
        </w:tc>
        <w:tc>
          <w:tcPr>
            <w:tcW w:w="2533" w:type="dxa"/>
            <w:shd w:val="clear" w:color="auto" w:fill="F3F6F7"/>
            <w:tcMar>
              <w:top w:w="95" w:type="dxa"/>
              <w:left w:w="110" w:type="dxa"/>
              <w:bottom w:w="95" w:type="dxa"/>
              <w:right w:w="110" w:type="dxa"/>
            </w:tcMar>
            <w:vAlign w:val="center"/>
          </w:tcPr>
          <w:p w14:paraId="08531044" w14:textId="77777777" w:rsidR="00246015" w:rsidRDefault="00CF7143">
            <w:pPr>
              <w:spacing w:after="0"/>
            </w:pPr>
            <w:r>
              <w:rPr>
                <w:sz w:val="17"/>
              </w:rPr>
              <w:t>Practice team / PPG</w:t>
            </w:r>
          </w:p>
        </w:tc>
        <w:tc>
          <w:tcPr>
            <w:tcW w:w="3492" w:type="dxa"/>
            <w:shd w:val="clear" w:color="auto" w:fill="F3F6F7"/>
            <w:tcMar>
              <w:top w:w="95" w:type="dxa"/>
              <w:left w:w="110" w:type="dxa"/>
              <w:bottom w:w="95" w:type="dxa"/>
              <w:right w:w="110" w:type="dxa"/>
            </w:tcMar>
            <w:vAlign w:val="center"/>
          </w:tcPr>
          <w:p w14:paraId="75A3C064" w14:textId="77777777" w:rsidR="00246015" w:rsidRDefault="00CF7143">
            <w:pPr>
              <w:spacing w:after="0"/>
              <w:jc w:val="center"/>
            </w:pPr>
            <w:r>
              <w:rPr>
                <w:sz w:val="17"/>
              </w:rPr>
              <w:t>Before publication</w:t>
            </w:r>
          </w:p>
        </w:tc>
      </w:tr>
      <w:tr w:rsidR="00246015" w14:paraId="53F23148" w14:textId="77777777" w:rsidTr="00236BBF">
        <w:trPr>
          <w:jc w:val="center"/>
        </w:trPr>
        <w:tc>
          <w:tcPr>
            <w:tcW w:w="1276" w:type="dxa"/>
            <w:tcMar>
              <w:top w:w="95" w:type="dxa"/>
              <w:left w:w="110" w:type="dxa"/>
              <w:bottom w:w="95" w:type="dxa"/>
              <w:right w:w="110" w:type="dxa"/>
            </w:tcMar>
            <w:vAlign w:val="center"/>
          </w:tcPr>
          <w:p w14:paraId="1A8A673F" w14:textId="77777777" w:rsidR="00246015" w:rsidRDefault="00CF7143">
            <w:pPr>
              <w:spacing w:after="0"/>
              <w:jc w:val="center"/>
            </w:pPr>
            <w:r>
              <w:rPr>
                <w:sz w:val="17"/>
              </w:rPr>
              <w:t>5</w:t>
            </w:r>
          </w:p>
        </w:tc>
        <w:tc>
          <w:tcPr>
            <w:tcW w:w="7655" w:type="dxa"/>
            <w:tcMar>
              <w:top w:w="95" w:type="dxa"/>
              <w:left w:w="110" w:type="dxa"/>
              <w:bottom w:w="95" w:type="dxa"/>
              <w:right w:w="110" w:type="dxa"/>
            </w:tcMar>
            <w:vAlign w:val="center"/>
          </w:tcPr>
          <w:p w14:paraId="4AA7A16B" w14:textId="77777777" w:rsidR="00246015" w:rsidRDefault="00CF7143">
            <w:pPr>
              <w:spacing w:after="0"/>
            </w:pPr>
            <w:r>
              <w:rPr>
                <w:sz w:val="17"/>
              </w:rPr>
              <w:t>Continue gathering specific patient feedback about Emma and report system issues appropriately.</w:t>
            </w:r>
          </w:p>
        </w:tc>
        <w:tc>
          <w:tcPr>
            <w:tcW w:w="2533" w:type="dxa"/>
            <w:tcMar>
              <w:top w:w="95" w:type="dxa"/>
              <w:left w:w="110" w:type="dxa"/>
              <w:bottom w:w="95" w:type="dxa"/>
              <w:right w:w="110" w:type="dxa"/>
            </w:tcMar>
            <w:vAlign w:val="center"/>
          </w:tcPr>
          <w:p w14:paraId="1BE8754B" w14:textId="77777777" w:rsidR="00246015" w:rsidRDefault="00CF7143">
            <w:pPr>
              <w:spacing w:after="0"/>
            </w:pPr>
            <w:r>
              <w:rPr>
                <w:sz w:val="17"/>
              </w:rPr>
              <w:t>Practice team and PPG</w:t>
            </w:r>
          </w:p>
        </w:tc>
        <w:tc>
          <w:tcPr>
            <w:tcW w:w="3492" w:type="dxa"/>
            <w:tcMar>
              <w:top w:w="95" w:type="dxa"/>
              <w:left w:w="110" w:type="dxa"/>
              <w:bottom w:w="95" w:type="dxa"/>
              <w:right w:w="110" w:type="dxa"/>
            </w:tcMar>
            <w:vAlign w:val="center"/>
          </w:tcPr>
          <w:p w14:paraId="3FE8758B" w14:textId="77777777" w:rsidR="00246015" w:rsidRDefault="00CF7143">
            <w:pPr>
              <w:spacing w:after="0"/>
              <w:jc w:val="center"/>
            </w:pPr>
            <w:r>
              <w:rPr>
                <w:sz w:val="17"/>
              </w:rPr>
              <w:t>Ongoing</w:t>
            </w:r>
          </w:p>
        </w:tc>
      </w:tr>
      <w:tr w:rsidR="00246015" w14:paraId="4C2BBB30" w14:textId="77777777" w:rsidTr="00236BBF">
        <w:trPr>
          <w:jc w:val="center"/>
        </w:trPr>
        <w:tc>
          <w:tcPr>
            <w:tcW w:w="1276" w:type="dxa"/>
            <w:shd w:val="clear" w:color="auto" w:fill="F3F6F7"/>
            <w:tcMar>
              <w:top w:w="95" w:type="dxa"/>
              <w:left w:w="110" w:type="dxa"/>
              <w:bottom w:w="95" w:type="dxa"/>
              <w:right w:w="110" w:type="dxa"/>
            </w:tcMar>
            <w:vAlign w:val="center"/>
          </w:tcPr>
          <w:p w14:paraId="0D59848E" w14:textId="77777777" w:rsidR="00246015" w:rsidRDefault="00CF7143">
            <w:pPr>
              <w:spacing w:after="0"/>
              <w:jc w:val="center"/>
            </w:pPr>
            <w:r>
              <w:rPr>
                <w:sz w:val="17"/>
              </w:rPr>
              <w:t>6</w:t>
            </w:r>
          </w:p>
        </w:tc>
        <w:tc>
          <w:tcPr>
            <w:tcW w:w="7655" w:type="dxa"/>
            <w:shd w:val="clear" w:color="auto" w:fill="F3F6F7"/>
            <w:tcMar>
              <w:top w:w="95" w:type="dxa"/>
              <w:left w:w="110" w:type="dxa"/>
              <w:bottom w:w="95" w:type="dxa"/>
              <w:right w:w="110" w:type="dxa"/>
            </w:tcMar>
            <w:vAlign w:val="center"/>
          </w:tcPr>
          <w:p w14:paraId="3E3EF68E" w14:textId="77777777" w:rsidR="00246015" w:rsidRDefault="00CF7143">
            <w:pPr>
              <w:spacing w:after="0"/>
            </w:pPr>
            <w:r>
              <w:rPr>
                <w:sz w:val="17"/>
              </w:rPr>
              <w:t>Reinforce the process for helping patients who cannot complete a triage request independently.</w:t>
            </w:r>
          </w:p>
        </w:tc>
        <w:tc>
          <w:tcPr>
            <w:tcW w:w="2533" w:type="dxa"/>
            <w:shd w:val="clear" w:color="auto" w:fill="F3F6F7"/>
            <w:tcMar>
              <w:top w:w="95" w:type="dxa"/>
              <w:left w:w="110" w:type="dxa"/>
              <w:bottom w:w="95" w:type="dxa"/>
              <w:right w:w="110" w:type="dxa"/>
            </w:tcMar>
            <w:vAlign w:val="center"/>
          </w:tcPr>
          <w:p w14:paraId="10857D8E" w14:textId="77777777" w:rsidR="00246015" w:rsidRDefault="00CF7143">
            <w:pPr>
              <w:spacing w:after="0"/>
            </w:pPr>
            <w:r>
              <w:rPr>
                <w:sz w:val="17"/>
              </w:rPr>
              <w:t>Reception leadership</w:t>
            </w:r>
          </w:p>
        </w:tc>
        <w:tc>
          <w:tcPr>
            <w:tcW w:w="3492" w:type="dxa"/>
            <w:shd w:val="clear" w:color="auto" w:fill="F3F6F7"/>
            <w:tcMar>
              <w:top w:w="95" w:type="dxa"/>
              <w:left w:w="110" w:type="dxa"/>
              <w:bottom w:w="95" w:type="dxa"/>
              <w:right w:w="110" w:type="dxa"/>
            </w:tcMar>
            <w:vAlign w:val="center"/>
          </w:tcPr>
          <w:p w14:paraId="6C2E6D80" w14:textId="77777777" w:rsidR="00246015" w:rsidRDefault="00CF7143">
            <w:pPr>
              <w:spacing w:after="0"/>
              <w:jc w:val="center"/>
            </w:pPr>
            <w:r>
              <w:rPr>
                <w:sz w:val="17"/>
              </w:rPr>
              <w:t>Ongoing training</w:t>
            </w:r>
          </w:p>
        </w:tc>
      </w:tr>
      <w:tr w:rsidR="00246015" w14:paraId="3E2E6145" w14:textId="77777777" w:rsidTr="00236BBF">
        <w:trPr>
          <w:jc w:val="center"/>
        </w:trPr>
        <w:tc>
          <w:tcPr>
            <w:tcW w:w="1276" w:type="dxa"/>
            <w:tcMar>
              <w:top w:w="95" w:type="dxa"/>
              <w:left w:w="110" w:type="dxa"/>
              <w:bottom w:w="95" w:type="dxa"/>
              <w:right w:w="110" w:type="dxa"/>
            </w:tcMar>
            <w:vAlign w:val="center"/>
          </w:tcPr>
          <w:p w14:paraId="44B90BA9" w14:textId="77777777" w:rsidR="00246015" w:rsidRDefault="00CF7143">
            <w:pPr>
              <w:spacing w:after="0"/>
              <w:jc w:val="center"/>
            </w:pPr>
            <w:r>
              <w:rPr>
                <w:sz w:val="17"/>
              </w:rPr>
              <w:t>7</w:t>
            </w:r>
          </w:p>
        </w:tc>
        <w:tc>
          <w:tcPr>
            <w:tcW w:w="7655" w:type="dxa"/>
            <w:tcMar>
              <w:top w:w="95" w:type="dxa"/>
              <w:left w:w="110" w:type="dxa"/>
              <w:bottom w:w="95" w:type="dxa"/>
              <w:right w:w="110" w:type="dxa"/>
            </w:tcMar>
            <w:vAlign w:val="center"/>
          </w:tcPr>
          <w:p w14:paraId="0A012977" w14:textId="77777777" w:rsidR="00246015" w:rsidRDefault="00CF7143">
            <w:pPr>
              <w:spacing w:after="0"/>
            </w:pPr>
            <w:r>
              <w:rPr>
                <w:sz w:val="17"/>
              </w:rPr>
              <w:t>Explore links between First Contact Physiotherapy and Live Stronger for Longer.</w:t>
            </w:r>
          </w:p>
        </w:tc>
        <w:tc>
          <w:tcPr>
            <w:tcW w:w="2533" w:type="dxa"/>
            <w:tcMar>
              <w:top w:w="95" w:type="dxa"/>
              <w:left w:w="110" w:type="dxa"/>
              <w:bottom w:w="95" w:type="dxa"/>
              <w:right w:w="110" w:type="dxa"/>
            </w:tcMar>
            <w:vAlign w:val="center"/>
          </w:tcPr>
          <w:p w14:paraId="69A07040" w14:textId="77777777" w:rsidR="00246015" w:rsidRDefault="00CF7143">
            <w:pPr>
              <w:spacing w:after="0"/>
            </w:pPr>
            <w:r>
              <w:rPr>
                <w:sz w:val="17"/>
              </w:rPr>
              <w:t>Practice team</w:t>
            </w:r>
          </w:p>
        </w:tc>
        <w:tc>
          <w:tcPr>
            <w:tcW w:w="3492" w:type="dxa"/>
            <w:tcMar>
              <w:top w:w="95" w:type="dxa"/>
              <w:left w:w="110" w:type="dxa"/>
              <w:bottom w:w="95" w:type="dxa"/>
              <w:right w:w="110" w:type="dxa"/>
            </w:tcMar>
            <w:vAlign w:val="center"/>
          </w:tcPr>
          <w:p w14:paraId="4AFF4607" w14:textId="77777777" w:rsidR="00246015" w:rsidRDefault="00CF7143">
            <w:pPr>
              <w:spacing w:after="0"/>
              <w:jc w:val="center"/>
            </w:pPr>
            <w:r>
              <w:rPr>
                <w:sz w:val="17"/>
              </w:rPr>
              <w:t>To be agreed</w:t>
            </w:r>
          </w:p>
        </w:tc>
      </w:tr>
      <w:tr w:rsidR="00246015" w14:paraId="5588FFA3" w14:textId="77777777" w:rsidTr="00236BBF">
        <w:trPr>
          <w:jc w:val="center"/>
        </w:trPr>
        <w:tc>
          <w:tcPr>
            <w:tcW w:w="1276" w:type="dxa"/>
            <w:shd w:val="clear" w:color="auto" w:fill="F3F6F7"/>
            <w:tcMar>
              <w:top w:w="95" w:type="dxa"/>
              <w:left w:w="110" w:type="dxa"/>
              <w:bottom w:w="95" w:type="dxa"/>
              <w:right w:w="110" w:type="dxa"/>
            </w:tcMar>
            <w:vAlign w:val="center"/>
          </w:tcPr>
          <w:p w14:paraId="14566F08" w14:textId="77777777" w:rsidR="00246015" w:rsidRDefault="00CF7143">
            <w:pPr>
              <w:spacing w:after="0"/>
              <w:jc w:val="center"/>
            </w:pPr>
            <w:r>
              <w:rPr>
                <w:sz w:val="17"/>
              </w:rPr>
              <w:t>8</w:t>
            </w:r>
          </w:p>
        </w:tc>
        <w:tc>
          <w:tcPr>
            <w:tcW w:w="7655" w:type="dxa"/>
            <w:shd w:val="clear" w:color="auto" w:fill="F3F6F7"/>
            <w:tcMar>
              <w:top w:w="95" w:type="dxa"/>
              <w:left w:w="110" w:type="dxa"/>
              <w:bottom w:w="95" w:type="dxa"/>
              <w:right w:w="110" w:type="dxa"/>
            </w:tcMar>
            <w:vAlign w:val="center"/>
          </w:tcPr>
          <w:p w14:paraId="52EE4D03" w14:textId="77777777" w:rsidR="00246015" w:rsidRDefault="00CF7143">
            <w:pPr>
              <w:spacing w:after="0"/>
            </w:pPr>
            <w:r>
              <w:rPr>
                <w:sz w:val="17"/>
              </w:rPr>
              <w:t>Finalise content for the next PPG newsletter.</w:t>
            </w:r>
          </w:p>
        </w:tc>
        <w:tc>
          <w:tcPr>
            <w:tcW w:w="2533" w:type="dxa"/>
            <w:shd w:val="clear" w:color="auto" w:fill="F3F6F7"/>
            <w:tcMar>
              <w:top w:w="95" w:type="dxa"/>
              <w:left w:w="110" w:type="dxa"/>
              <w:bottom w:w="95" w:type="dxa"/>
              <w:right w:w="110" w:type="dxa"/>
            </w:tcMar>
            <w:vAlign w:val="center"/>
          </w:tcPr>
          <w:p w14:paraId="1B0D5465" w14:textId="77777777" w:rsidR="00246015" w:rsidRDefault="00CF7143">
            <w:pPr>
              <w:spacing w:after="0"/>
            </w:pPr>
            <w:r>
              <w:rPr>
                <w:sz w:val="17"/>
              </w:rPr>
              <w:t>PPG / Practice team</w:t>
            </w:r>
          </w:p>
        </w:tc>
        <w:tc>
          <w:tcPr>
            <w:tcW w:w="3492" w:type="dxa"/>
            <w:shd w:val="clear" w:color="auto" w:fill="F3F6F7"/>
            <w:tcMar>
              <w:top w:w="95" w:type="dxa"/>
              <w:left w:w="110" w:type="dxa"/>
              <w:bottom w:w="95" w:type="dxa"/>
              <w:right w:w="110" w:type="dxa"/>
            </w:tcMar>
            <w:vAlign w:val="center"/>
          </w:tcPr>
          <w:p w14:paraId="696B542C" w14:textId="77777777" w:rsidR="00246015" w:rsidRDefault="00CF7143">
            <w:pPr>
              <w:spacing w:after="0"/>
              <w:jc w:val="center"/>
            </w:pPr>
            <w:r>
              <w:rPr>
                <w:sz w:val="17"/>
              </w:rPr>
              <w:t>Before publication</w:t>
            </w:r>
          </w:p>
        </w:tc>
      </w:tr>
      <w:tr w:rsidR="00246015" w14:paraId="566CBA16" w14:textId="77777777" w:rsidTr="00236BBF">
        <w:trPr>
          <w:jc w:val="center"/>
        </w:trPr>
        <w:tc>
          <w:tcPr>
            <w:tcW w:w="1276" w:type="dxa"/>
            <w:tcMar>
              <w:top w:w="95" w:type="dxa"/>
              <w:left w:w="110" w:type="dxa"/>
              <w:bottom w:w="95" w:type="dxa"/>
              <w:right w:w="110" w:type="dxa"/>
            </w:tcMar>
            <w:vAlign w:val="center"/>
          </w:tcPr>
          <w:p w14:paraId="03C40063" w14:textId="77777777" w:rsidR="00246015" w:rsidRDefault="00CF7143">
            <w:pPr>
              <w:spacing w:after="0"/>
              <w:jc w:val="center"/>
            </w:pPr>
            <w:r>
              <w:rPr>
                <w:sz w:val="17"/>
              </w:rPr>
              <w:t>9</w:t>
            </w:r>
          </w:p>
        </w:tc>
        <w:tc>
          <w:tcPr>
            <w:tcW w:w="7655" w:type="dxa"/>
            <w:tcMar>
              <w:top w:w="95" w:type="dxa"/>
              <w:left w:w="110" w:type="dxa"/>
              <w:bottom w:w="95" w:type="dxa"/>
              <w:right w:w="110" w:type="dxa"/>
            </w:tcMar>
            <w:vAlign w:val="center"/>
          </w:tcPr>
          <w:p w14:paraId="114F8639" w14:textId="77777777" w:rsidR="00246015" w:rsidRDefault="00CF7143">
            <w:pPr>
              <w:spacing w:after="0"/>
            </w:pPr>
            <w:r>
              <w:rPr>
                <w:sz w:val="17"/>
              </w:rPr>
              <w:t>Continue collaborative mental health awareness work with local PPGs.</w:t>
            </w:r>
          </w:p>
        </w:tc>
        <w:tc>
          <w:tcPr>
            <w:tcW w:w="2533" w:type="dxa"/>
            <w:tcMar>
              <w:top w:w="95" w:type="dxa"/>
              <w:left w:w="110" w:type="dxa"/>
              <w:bottom w:w="95" w:type="dxa"/>
              <w:right w:w="110" w:type="dxa"/>
            </w:tcMar>
            <w:vAlign w:val="center"/>
          </w:tcPr>
          <w:p w14:paraId="32DCEB49" w14:textId="77777777" w:rsidR="00246015" w:rsidRDefault="00CF7143">
            <w:pPr>
              <w:spacing w:after="0"/>
            </w:pPr>
            <w:r>
              <w:rPr>
                <w:sz w:val="17"/>
              </w:rPr>
              <w:t>PPG representatives</w:t>
            </w:r>
          </w:p>
        </w:tc>
        <w:tc>
          <w:tcPr>
            <w:tcW w:w="3492" w:type="dxa"/>
            <w:tcMar>
              <w:top w:w="95" w:type="dxa"/>
              <w:left w:w="110" w:type="dxa"/>
              <w:bottom w:w="95" w:type="dxa"/>
              <w:right w:w="110" w:type="dxa"/>
            </w:tcMar>
            <w:vAlign w:val="center"/>
          </w:tcPr>
          <w:p w14:paraId="603B1A4C" w14:textId="77777777" w:rsidR="00246015" w:rsidRDefault="00CF7143">
            <w:pPr>
              <w:spacing w:after="0"/>
              <w:jc w:val="center"/>
            </w:pPr>
            <w:r>
              <w:rPr>
                <w:sz w:val="17"/>
              </w:rPr>
              <w:t>Ongoing</w:t>
            </w:r>
          </w:p>
        </w:tc>
      </w:tr>
      <w:tr w:rsidR="00246015" w14:paraId="4CB5F32F" w14:textId="77777777" w:rsidTr="00236BBF">
        <w:trPr>
          <w:jc w:val="center"/>
        </w:trPr>
        <w:tc>
          <w:tcPr>
            <w:tcW w:w="1276" w:type="dxa"/>
            <w:shd w:val="clear" w:color="auto" w:fill="F3F6F7"/>
            <w:tcMar>
              <w:top w:w="95" w:type="dxa"/>
              <w:left w:w="110" w:type="dxa"/>
              <w:bottom w:w="95" w:type="dxa"/>
              <w:right w:w="110" w:type="dxa"/>
            </w:tcMar>
            <w:vAlign w:val="center"/>
          </w:tcPr>
          <w:p w14:paraId="242BCE16" w14:textId="77777777" w:rsidR="00246015" w:rsidRDefault="00CF7143">
            <w:pPr>
              <w:spacing w:after="0"/>
              <w:jc w:val="center"/>
            </w:pPr>
            <w:r>
              <w:rPr>
                <w:sz w:val="17"/>
              </w:rPr>
              <w:t>10</w:t>
            </w:r>
          </w:p>
        </w:tc>
        <w:tc>
          <w:tcPr>
            <w:tcW w:w="7655" w:type="dxa"/>
            <w:shd w:val="clear" w:color="auto" w:fill="F3F6F7"/>
            <w:tcMar>
              <w:top w:w="95" w:type="dxa"/>
              <w:left w:w="110" w:type="dxa"/>
              <w:bottom w:w="95" w:type="dxa"/>
              <w:right w:w="110" w:type="dxa"/>
            </w:tcMar>
            <w:vAlign w:val="center"/>
          </w:tcPr>
          <w:p w14:paraId="3F8DF1A4" w14:textId="77777777" w:rsidR="00246015" w:rsidRDefault="00CF7143">
            <w:pPr>
              <w:spacing w:after="0"/>
            </w:pPr>
            <w:r>
              <w:rPr>
                <w:sz w:val="17"/>
              </w:rPr>
              <w:t>Promote the over-</w:t>
            </w:r>
            <w:proofErr w:type="gramStart"/>
            <w:r>
              <w:rPr>
                <w:sz w:val="17"/>
              </w:rPr>
              <w:t>60s</w:t>
            </w:r>
            <w:proofErr w:type="gramEnd"/>
            <w:r>
              <w:rPr>
                <w:sz w:val="17"/>
              </w:rPr>
              <w:t xml:space="preserve"> research opportunity to potentially eligible patients.</w:t>
            </w:r>
          </w:p>
        </w:tc>
        <w:tc>
          <w:tcPr>
            <w:tcW w:w="2533" w:type="dxa"/>
            <w:shd w:val="clear" w:color="auto" w:fill="F3F6F7"/>
            <w:tcMar>
              <w:top w:w="95" w:type="dxa"/>
              <w:left w:w="110" w:type="dxa"/>
              <w:bottom w:w="95" w:type="dxa"/>
              <w:right w:w="110" w:type="dxa"/>
            </w:tcMar>
            <w:vAlign w:val="center"/>
          </w:tcPr>
          <w:p w14:paraId="437BFDA4" w14:textId="77777777" w:rsidR="00246015" w:rsidRDefault="00CF7143">
            <w:pPr>
              <w:spacing w:after="0"/>
            </w:pPr>
            <w:r>
              <w:rPr>
                <w:sz w:val="17"/>
              </w:rPr>
              <w:t>Practice team / Social prescribing team</w:t>
            </w:r>
          </w:p>
        </w:tc>
        <w:tc>
          <w:tcPr>
            <w:tcW w:w="3492" w:type="dxa"/>
            <w:shd w:val="clear" w:color="auto" w:fill="F3F6F7"/>
            <w:tcMar>
              <w:top w:w="95" w:type="dxa"/>
              <w:left w:w="110" w:type="dxa"/>
              <w:bottom w:w="95" w:type="dxa"/>
              <w:right w:w="110" w:type="dxa"/>
            </w:tcMar>
            <w:vAlign w:val="center"/>
          </w:tcPr>
          <w:p w14:paraId="06BE46FC" w14:textId="77777777" w:rsidR="00246015" w:rsidRDefault="00CF7143">
            <w:pPr>
              <w:spacing w:after="0"/>
              <w:jc w:val="center"/>
            </w:pPr>
            <w:r>
              <w:rPr>
                <w:sz w:val="17"/>
              </w:rPr>
              <w:t>Ongoing</w:t>
            </w:r>
          </w:p>
        </w:tc>
      </w:tr>
      <w:tr w:rsidR="00246015" w14:paraId="76119CCE" w14:textId="77777777" w:rsidTr="00236BBF">
        <w:trPr>
          <w:jc w:val="center"/>
        </w:trPr>
        <w:tc>
          <w:tcPr>
            <w:tcW w:w="1276" w:type="dxa"/>
            <w:tcMar>
              <w:top w:w="95" w:type="dxa"/>
              <w:left w:w="110" w:type="dxa"/>
              <w:bottom w:w="95" w:type="dxa"/>
              <w:right w:w="110" w:type="dxa"/>
            </w:tcMar>
            <w:vAlign w:val="center"/>
          </w:tcPr>
          <w:p w14:paraId="7B3F3068" w14:textId="77777777" w:rsidR="00246015" w:rsidRDefault="00CF7143">
            <w:pPr>
              <w:spacing w:after="0"/>
              <w:jc w:val="center"/>
            </w:pPr>
            <w:r>
              <w:rPr>
                <w:sz w:val="17"/>
              </w:rPr>
              <w:t>11</w:t>
            </w:r>
          </w:p>
        </w:tc>
        <w:tc>
          <w:tcPr>
            <w:tcW w:w="7655" w:type="dxa"/>
            <w:tcMar>
              <w:top w:w="95" w:type="dxa"/>
              <w:left w:w="110" w:type="dxa"/>
              <w:bottom w:w="95" w:type="dxa"/>
              <w:right w:w="110" w:type="dxa"/>
            </w:tcMar>
            <w:vAlign w:val="center"/>
          </w:tcPr>
          <w:p w14:paraId="4230F9EC" w14:textId="77777777" w:rsidR="00246015" w:rsidRDefault="00CF7143">
            <w:pPr>
              <w:spacing w:after="0"/>
            </w:pPr>
            <w:r>
              <w:rPr>
                <w:sz w:val="17"/>
              </w:rPr>
              <w:t>Explore future patient information events and options for broader PPG involvement.</w:t>
            </w:r>
          </w:p>
        </w:tc>
        <w:tc>
          <w:tcPr>
            <w:tcW w:w="2533" w:type="dxa"/>
            <w:tcMar>
              <w:top w:w="95" w:type="dxa"/>
              <w:left w:w="110" w:type="dxa"/>
              <w:bottom w:w="95" w:type="dxa"/>
              <w:right w:w="110" w:type="dxa"/>
            </w:tcMar>
            <w:vAlign w:val="center"/>
          </w:tcPr>
          <w:p w14:paraId="6BF09B30" w14:textId="77777777" w:rsidR="00246015" w:rsidRDefault="00CF7143">
            <w:pPr>
              <w:spacing w:after="0"/>
            </w:pPr>
            <w:r>
              <w:rPr>
                <w:sz w:val="17"/>
              </w:rPr>
              <w:t>PPG / Practice team</w:t>
            </w:r>
          </w:p>
        </w:tc>
        <w:tc>
          <w:tcPr>
            <w:tcW w:w="3492" w:type="dxa"/>
            <w:tcMar>
              <w:top w:w="95" w:type="dxa"/>
              <w:left w:w="110" w:type="dxa"/>
              <w:bottom w:w="95" w:type="dxa"/>
              <w:right w:w="110" w:type="dxa"/>
            </w:tcMar>
            <w:vAlign w:val="center"/>
          </w:tcPr>
          <w:p w14:paraId="087E7315" w14:textId="77777777" w:rsidR="00246015" w:rsidRDefault="00CF7143">
            <w:pPr>
              <w:spacing w:after="0"/>
              <w:jc w:val="center"/>
            </w:pPr>
            <w:r>
              <w:rPr>
                <w:sz w:val="17"/>
              </w:rPr>
              <w:t>Long-term</w:t>
            </w:r>
          </w:p>
        </w:tc>
      </w:tr>
    </w:tbl>
    <w:p w14:paraId="6DEAB149" w14:textId="28FD182C" w:rsidR="00246015" w:rsidRDefault="00246015" w:rsidP="00236BBF">
      <w:pPr>
        <w:pStyle w:val="Heading1"/>
      </w:pPr>
    </w:p>
    <w:sectPr w:rsidR="00246015" w:rsidSect="00034616">
      <w:pgSz w:w="15840" w:h="12240" w:orient="landscape"/>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EEB3B" w14:textId="77777777" w:rsidR="005E5EA3" w:rsidRDefault="005E5EA3">
      <w:pPr>
        <w:spacing w:after="0" w:line="240" w:lineRule="auto"/>
      </w:pPr>
      <w:r>
        <w:separator/>
      </w:r>
    </w:p>
  </w:endnote>
  <w:endnote w:type="continuationSeparator" w:id="0">
    <w:p w14:paraId="134631BA" w14:textId="77777777" w:rsidR="005E5EA3" w:rsidRDefault="005E5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DBEC" w14:textId="77777777" w:rsidR="00246015" w:rsidRDefault="00CF7143">
    <w:pPr>
      <w:pStyle w:val="Footer"/>
      <w:jc w:val="center"/>
    </w:pPr>
    <w:r>
      <w:rPr>
        <w:color w:val="59656C"/>
        <w:sz w:val="16"/>
      </w:rPr>
      <w:t>Draft minutes for attendee review  |  22 September 2026Draft minutes for attendee review  |  22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3A3CA" w14:textId="77777777" w:rsidR="005E5EA3" w:rsidRDefault="005E5EA3">
      <w:pPr>
        <w:spacing w:after="0" w:line="240" w:lineRule="auto"/>
      </w:pPr>
      <w:r>
        <w:separator/>
      </w:r>
    </w:p>
  </w:footnote>
  <w:footnote w:type="continuationSeparator" w:id="0">
    <w:p w14:paraId="1DC0762C" w14:textId="77777777" w:rsidR="005E5EA3" w:rsidRDefault="005E5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5F6F" w14:textId="77777777" w:rsidR="00246015" w:rsidRDefault="00CF7143">
    <w:pPr>
      <w:pStyle w:val="Header"/>
      <w:jc w:val="right"/>
    </w:pPr>
    <w:r>
      <w:rPr>
        <w:b/>
        <w:color w:val="59656C"/>
        <w:sz w:val="16"/>
      </w:rPr>
      <w:t>THE BRIMINGTON SURGERY  |  PATIENT PARTICIPATION GROUP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64120DF"/>
    <w:multiLevelType w:val="hybridMultilevel"/>
    <w:tmpl w:val="0114DBB8"/>
    <w:lvl w:ilvl="0" w:tplc="C3A4F2C4">
      <w:start w:val="1"/>
      <w:numFmt w:val="decimal"/>
      <w:lvlText w:val="%1."/>
      <w:lvlJc w:val="left"/>
      <w:pPr>
        <w:ind w:left="360" w:hanging="360"/>
      </w:pPr>
      <w:rPr>
        <w:rFonts w:hint="default"/>
        <w:b/>
        <w:bCs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1709915">
    <w:abstractNumId w:val="8"/>
  </w:num>
  <w:num w:numId="2" w16cid:durableId="1831170078">
    <w:abstractNumId w:val="6"/>
  </w:num>
  <w:num w:numId="3" w16cid:durableId="1123883724">
    <w:abstractNumId w:val="5"/>
  </w:num>
  <w:num w:numId="4" w16cid:durableId="1328290593">
    <w:abstractNumId w:val="4"/>
  </w:num>
  <w:num w:numId="5" w16cid:durableId="300308186">
    <w:abstractNumId w:val="7"/>
  </w:num>
  <w:num w:numId="6" w16cid:durableId="1039162389">
    <w:abstractNumId w:val="3"/>
  </w:num>
  <w:num w:numId="7" w16cid:durableId="1317563515">
    <w:abstractNumId w:val="2"/>
  </w:num>
  <w:num w:numId="8" w16cid:durableId="1845364899">
    <w:abstractNumId w:val="1"/>
  </w:num>
  <w:num w:numId="9" w16cid:durableId="1988507167">
    <w:abstractNumId w:val="0"/>
  </w:num>
  <w:num w:numId="10" w16cid:durableId="783423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88F"/>
    <w:rsid w:val="000E0520"/>
    <w:rsid w:val="0015074B"/>
    <w:rsid w:val="00236BBF"/>
    <w:rsid w:val="00246015"/>
    <w:rsid w:val="00280159"/>
    <w:rsid w:val="0029639D"/>
    <w:rsid w:val="00326F90"/>
    <w:rsid w:val="00454789"/>
    <w:rsid w:val="005E5EA3"/>
    <w:rsid w:val="00660DDC"/>
    <w:rsid w:val="00693A54"/>
    <w:rsid w:val="00AA1D8D"/>
    <w:rsid w:val="00B47730"/>
    <w:rsid w:val="00C657BF"/>
    <w:rsid w:val="00CB0664"/>
    <w:rsid w:val="00CF7143"/>
    <w:rsid w:val="00E57E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447130"/>
  <w14:defaultImageDpi w14:val="300"/>
  <w15:docId w15:val="{A7E68671-D627-43EC-B6D3-77E61425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A3135"/>
      <w:sz w:val="20"/>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00545D"/>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color w:val="287782"/>
      <w:sz w:val="24"/>
      <w:szCs w:val="26"/>
    </w:rPr>
  </w:style>
  <w:style w:type="paragraph" w:styleId="Heading3">
    <w:name w:val="heading 3"/>
    <w:basedOn w:val="Normal"/>
    <w:next w:val="Normal"/>
    <w:link w:val="Heading3Char"/>
    <w:uiPriority w:val="9"/>
    <w:unhideWhenUsed/>
    <w:qFormat/>
    <w:rsid w:val="00FC693F"/>
    <w:pPr>
      <w:keepNext/>
      <w:keepLines/>
      <w:spacing w:before="80" w:after="80"/>
      <w:outlineLvl w:val="2"/>
    </w:pPr>
    <w:rPr>
      <w:rFonts w:asciiTheme="majorHAnsi" w:eastAsiaTheme="majorEastAsia" w:hAnsiTheme="majorHAnsi" w:cstheme="majorBidi"/>
      <w:b/>
      <w:bCs/>
      <w:color w:val="0054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0054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80"/>
    </w:pPr>
    <w:rPr>
      <w:rFonts w:asciiTheme="majorHAnsi" w:eastAsiaTheme="majorEastAsia" w:hAnsiTheme="majorHAnsi" w:cstheme="majorBidi"/>
      <w:i/>
      <w:iCs/>
      <w:color w:val="59656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1528</Words>
  <Characters>9097</Characters>
  <Application>Microsoft Office Word</Application>
  <DocSecurity>0</DocSecurity>
  <Lines>252</Lines>
  <Paragraphs>180</Paragraphs>
  <ScaleCrop>false</ScaleCrop>
  <HeadingPairs>
    <vt:vector size="2" baseType="variant">
      <vt:variant>
        <vt:lpstr>Title</vt:lpstr>
      </vt:variant>
      <vt:variant>
        <vt:i4>1</vt:i4>
      </vt:variant>
    </vt:vector>
  </HeadingPairs>
  <TitlesOfParts>
    <vt:vector size="1" baseType="lpstr">
      <vt:lpstr>PPG September 2026 - Draft Minutes</vt:lpstr>
    </vt:vector>
  </TitlesOfParts>
  <Manager/>
  <Company/>
  <LinksUpToDate>false</LinksUpToDate>
  <CharactersWithSpaces>10445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PPG September 2026 - Draft Minutes</dc:title>
  <dc:subject>Patient Participation Group meeting minutes</dc:subject>
  <dc:creator>ELLIOTT, Paula (THE BRIMINGTON SURGERY)</dc:creator>
  <cp:keywords>PPG, minutes, patient participation group</cp:keywords>
  <dc:description>Draft minutes prepared for attendee review.</dc:description>
  <cp:lastModifiedBy>ELLIOTT, Paula (THE BRIMINGTON SURGERY)</cp:lastModifiedBy>
  <cp:revision>3</cp:revision>
  <dcterms:created xsi:type="dcterms:W3CDTF">2026-09-29T11:43:00Z</dcterms:created>
  <dcterms:modified xsi:type="dcterms:W3CDTF">2026-09-29T11:44:00Z</dcterms:modified>
  <cp:category/>
</cp:coreProperties>
</file>